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0399AA" w14:textId="78271499" w:rsidR="00E016BE" w:rsidRPr="00E016BE" w:rsidRDefault="00EE2B15" w:rsidP="008870A8">
      <w:pPr>
        <w:pStyle w:val="MainTitle"/>
      </w:pPr>
      <w:r w:rsidRPr="00EE2B15">
        <w:t xml:space="preserve">State Plan </w:t>
      </w:r>
    </w:p>
    <w:p w14:paraId="5229AC6C" w14:textId="6426092E" w:rsidR="008F6160" w:rsidRPr="00761BEC" w:rsidRDefault="008F6160" w:rsidP="00761BEC">
      <w:pPr>
        <w:pStyle w:val="Subtitle1"/>
      </w:pPr>
    </w:p>
    <w:p w14:paraId="0217A051" w14:textId="31D40C71" w:rsidR="00184034" w:rsidRDefault="00842BDB" w:rsidP="00842BDB">
      <w:pPr>
        <w:pStyle w:val="Subtitle2"/>
        <w:ind w:left="1440" w:firstLine="720"/>
        <w:sectPr w:rsidR="00184034" w:rsidSect="00A767D7">
          <w:headerReference w:type="default" r:id="rId9"/>
          <w:headerReference w:type="first" r:id="rId10"/>
          <w:footerReference w:type="first" r:id="rId11"/>
          <w:pgSz w:w="12240" w:h="15840" w:code="1"/>
          <w:pgMar w:top="1440" w:right="1440" w:bottom="1440" w:left="1440" w:header="2520" w:footer="720" w:gutter="0"/>
          <w:cols w:space="720"/>
          <w:vAlign w:val="bottom"/>
          <w:titlePg/>
          <w:docGrid w:linePitch="360"/>
        </w:sectPr>
      </w:pPr>
      <w:r>
        <w:t xml:space="preserve">       </w:t>
      </w:r>
      <w:r w:rsidR="002E0BF3">
        <w:t>January 1, 202</w:t>
      </w:r>
      <w:r>
        <w:t>0</w:t>
      </w:r>
      <w:r w:rsidR="002E0BF3">
        <w:tab/>
      </w:r>
    </w:p>
    <w:p w14:paraId="61AFDCE9" w14:textId="77777777" w:rsidR="00F4262F" w:rsidRPr="00AE7150" w:rsidRDefault="00F4262F" w:rsidP="0078055F">
      <w:pPr>
        <w:pStyle w:val="Text1"/>
      </w:pPr>
      <w:r>
        <w:rPr>
          <w:noProof/>
        </w:rPr>
        <w:lastRenderedPageBreak/>
        <mc:AlternateContent>
          <mc:Choice Requires="wpg">
            <w:drawing>
              <wp:inline distT="0" distB="0" distL="0" distR="0" wp14:anchorId="32BAC564" wp14:editId="423352A3">
                <wp:extent cx="6172212" cy="824496"/>
                <wp:effectExtent l="0" t="0" r="19050" b="0"/>
                <wp:docPr id="158" name="Group 20"/>
                <wp:cNvGraphicFramePr/>
                <a:graphic xmlns:a="http://schemas.openxmlformats.org/drawingml/2006/main">
                  <a:graphicData uri="http://schemas.microsoft.com/office/word/2010/wordprocessingGroup">
                    <wpg:wgp>
                      <wpg:cNvGrpSpPr/>
                      <wpg:grpSpPr>
                        <a:xfrm>
                          <a:off x="0" y="0"/>
                          <a:ext cx="6172212" cy="824496"/>
                          <a:chOff x="0" y="0"/>
                          <a:chExt cx="7355029" cy="983019"/>
                        </a:xfrm>
                      </wpg:grpSpPr>
                      <wps:wsp>
                        <wps:cNvPr id="159" name="Rectangle 159"/>
                        <wps:cNvSpPr/>
                        <wps:spPr>
                          <a:xfrm>
                            <a:off x="1349309" y="67835"/>
                            <a:ext cx="4645241" cy="8468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CD10D5" w14:textId="458752B3" w:rsidR="007405E2" w:rsidRDefault="007405E2" w:rsidP="00F4262F">
                              <w:pPr>
                                <w:pStyle w:val="TOCHeading"/>
                              </w:pPr>
                              <w:r>
                                <w:t>Table of Contents</w:t>
                              </w:r>
                            </w:p>
                          </w:txbxContent>
                        </wps:txbx>
                        <wps:bodyPr lIns="0" tIns="0" rIns="0" bIns="0" rtlCol="0" anchor="ctr"/>
                      </wps:wsp>
                      <wps:wsp>
                        <wps:cNvPr id="160" name="Oval 160"/>
                        <wps:cNvSpPr/>
                        <wps:spPr>
                          <a:xfrm>
                            <a:off x="1288744" y="9726"/>
                            <a:ext cx="135673" cy="13567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 name="Oval 161"/>
                        <wps:cNvSpPr/>
                        <wps:spPr>
                          <a:xfrm>
                            <a:off x="1289272" y="423399"/>
                            <a:ext cx="135673" cy="13567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 name="Oval 162"/>
                        <wps:cNvSpPr/>
                        <wps:spPr>
                          <a:xfrm>
                            <a:off x="1281473" y="847349"/>
                            <a:ext cx="135673" cy="13567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3" name="Oval 163"/>
                        <wps:cNvSpPr/>
                        <wps:spPr>
                          <a:xfrm>
                            <a:off x="5930085" y="9726"/>
                            <a:ext cx="135673" cy="13567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4" name="Oval 164"/>
                        <wps:cNvSpPr/>
                        <wps:spPr>
                          <a:xfrm>
                            <a:off x="5930612" y="423399"/>
                            <a:ext cx="135673" cy="13567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 name="Oval 165"/>
                        <wps:cNvSpPr/>
                        <wps:spPr>
                          <a:xfrm>
                            <a:off x="5922814" y="847349"/>
                            <a:ext cx="135673" cy="13567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 name="Oval 166"/>
                        <wps:cNvSpPr/>
                        <wps:spPr>
                          <a:xfrm>
                            <a:off x="3604093" y="0"/>
                            <a:ext cx="135673" cy="13567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7" name="Oval 167"/>
                        <wps:cNvSpPr/>
                        <wps:spPr>
                          <a:xfrm>
                            <a:off x="3604093" y="847349"/>
                            <a:ext cx="135673" cy="13567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 name="Straight Connector 168"/>
                        <wps:cNvCnPr>
                          <a:cxnSpLocks/>
                        </wps:cNvCnPr>
                        <wps:spPr>
                          <a:xfrm>
                            <a:off x="6066285" y="491234"/>
                            <a:ext cx="1288744" cy="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169" name="Straight Connector 169"/>
                        <wps:cNvCnPr>
                          <a:cxnSpLocks/>
                        </wps:cNvCnPr>
                        <wps:spPr>
                          <a:xfrm>
                            <a:off x="0" y="491234"/>
                            <a:ext cx="1289272" cy="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20" o:spid="_x0000_s1026" style="width:486pt;height:64.9pt;mso-position-horizontal-relative:char;mso-position-vertical-relative:line" coordsize="73550,9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">
                <v:rect id="Rectangle 159" o:spid="_x0000_s1027" style="position:absolute;left:13493;top:678;width:46452;height:8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MIjMMA&#10;AADcAAAADwAAAGRycy9kb3ducmV2LnhtbERPTWsCMRC9C/0PYQq9aVapVbdGEdHSHnX14G26GTeL&#10;m8mySXXtrzeC4G0e73Om89ZW4kyNLx0r6PcSEMS50yUXCnbZujsG4QOyxsoxKbiSh/nspTPFVLsL&#10;b+i8DYWIIexTVGBCqFMpfW7Iou+5mjhyR9dYDBE2hdQNXmK4reQgST6kxZJjg8Galoby0/bPKliV&#10;/ic7jPdmZP6Xv+/1ZnX8WidKvb22i08QgdrwFD/c3zrOH07g/ky8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MIjMMAAADcAAAADwAAAAAAAAAAAAAAAACYAgAAZHJzL2Rv&#10;d25yZXYueG1sUEsFBgAAAAAEAAQA9QAAAIgDAAAAAA==&#10;" fillcolor="#c6d6ee [3206]" stroked="f" strokeweight="1pt">
                  <v:textbox inset="0,0,0,0">
                    <w:txbxContent>
                      <w:p w14:paraId="7ACD10D5" w14:textId="458752B3" w:rsidR="007405E2" w:rsidRDefault="007405E2" w:rsidP="00F4262F">
                        <w:pPr>
                          <w:pStyle w:val="TOCHeading"/>
                        </w:pPr>
                        <w:r>
                          <w:t>Table of Contents</w:t>
                        </w:r>
                      </w:p>
                    </w:txbxContent>
                  </v:textbox>
                </v:rect>
                <v:oval id="Oval 160" o:spid="_x0000_s1028" style="position:absolute;left:12887;top:97;width:1357;height:1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2lscA&#10;AADcAAAADwAAAGRycy9kb3ducmV2LnhtbESPQUvDQBCF70L/wzKF3uymlhaJ3ZbSWhFqFaMg3obs&#10;mIRmZ8Pu2sR/7xwEbzO8N+99s9oMrlUXCrHxbGA2zUARl942XBl4fztc34KKCdli65kM/FCEzXp0&#10;tcLc+p5f6VKkSkkIxxwN1Cl1udaxrMlhnPqOWLQvHxwmWUOlbcBewl2rb7JsqR02LA01drSrqTwX&#10;387A08fzeR4WD/uX0/2xL7L5oimOn8ZMxsP2DlSiIf2b/64freAvBV+ekQn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UdpbHAAAA3AAAAA8AAAAAAAAAAAAAAAAAmAIAAGRy&#10;cy9kb3ducmV2LnhtbFBLBQYAAAAABAAEAPUAAACMAwAAAAA=&#10;" fillcolor="white [3212]" stroked="f" strokeweight="1pt">
                  <v:stroke joinstyle="miter"/>
                </v:oval>
                <v:oval id="Oval 161" o:spid="_x0000_s1029" style="position:absolute;left:12892;top:4233;width:1357;height:1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TDcQA&#10;AADcAAAADwAAAGRycy9kb3ducmV2LnhtbERP32vCMBB+H/g/hBv4NlMnilSjDKcycDpWB8O3oznb&#10;YnMpSWbrf28Gg73dx/fz5svO1OJKzleWFQwHCQji3OqKCwVfx83TFIQPyBpry6TgRh6Wi97DHFNt&#10;W/6kaxYKEUPYp6igDKFJpfR5SQb9wDbEkTtbZzBE6AqpHbYx3NTyOUkm0mDFsaHEhlYl5Zfsxyh4&#10;/z5cRm68ff3Yr3dtlozGVbY7KdV/7F5mIAJ14V/8537Tcf5kCL/PxA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Y0w3EAAAA3AAAAA8AAAAAAAAAAAAAAAAAmAIAAGRycy9k&#10;b3ducmV2LnhtbFBLBQYAAAAABAAEAPUAAACJAwAAAAA=&#10;" fillcolor="white [3212]" stroked="f" strokeweight="1pt">
                  <v:stroke joinstyle="miter"/>
                </v:oval>
                <v:oval id="Oval 162" o:spid="_x0000_s1030" style="position:absolute;left:12814;top:8473;width:1357;height:1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NesQA&#10;AADcAAAADwAAAGRycy9kb3ducmV2LnhtbERP32vCMBB+H/g/hBN8m6mKMqpRRDcZODdWB8O3oznb&#10;YnMpSWbrf28Gg73dx/fzFqvO1OJKzleWFYyGCQji3OqKCwVfx5fHJxA+IGusLZOCG3lYLXsPC0y1&#10;bfmTrlkoRAxhn6KCMoQmldLnJRn0Q9sQR+5sncEQoSukdtjGcFPLcZLMpMGKY0OJDW1Kyi/Zj1Hw&#10;9v1+mbjpbvtxeN63WTKZVtn+pNSg363nIAJ14V/8537Vcf5sDL/PxAv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KTXrEAAAA3AAAAA8AAAAAAAAAAAAAAAAAmAIAAGRycy9k&#10;b3ducmV2LnhtbFBLBQYAAAAABAAEAPUAAACJAwAAAAA=&#10;" fillcolor="white [3212]" stroked="f" strokeweight="1pt">
                  <v:stroke joinstyle="miter"/>
                </v:oval>
                <v:oval id="Oval 163" o:spid="_x0000_s1031" style="position:absolute;left:59300;top:97;width:1357;height:1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bo4cUA&#10;AADcAAAADwAAAGRycy9kb3ducmV2LnhtbERP32vCMBB+H+x/CDfwbaZbUaQaRTaVgdvEKohvR3O2&#10;xeZSksx2//0yGOztPr6fN1v0phE3cr62rOBpmIAgLqyuuVRwPKwfJyB8QNbYWCYF3+RhMb+/m2Gm&#10;bcd7uuWhFDGEfYYKqhDaTEpfVGTQD21LHLmLdQZDhK6U2mEXw00jn5NkLA3WHBsqbOmlouKafxkF&#10;76fPa+pGm9fdx2rb5Uk6qvPtWanBQ7+cggjUh3/xn/tNx/njFH6fiR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ujhxQAAANwAAAAPAAAAAAAAAAAAAAAAAJgCAABkcnMv&#10;ZG93bnJldi54bWxQSwUGAAAAAAQABAD1AAAAigMAAAAA&#10;" fillcolor="white [3212]" stroked="f" strokeweight="1pt">
                  <v:stroke joinstyle="miter"/>
                </v:oval>
                <v:oval id="Oval 164" o:spid="_x0000_s1032" style="position:absolute;left:59306;top:4233;width:1356;height:1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9wlcUA&#10;AADcAAAADwAAAGRycy9kb3ducmV2LnhtbERP32vCMBB+F/Y/hBv4NtPNKVKNMrY5BHXDbiC+Hc3Z&#10;FptLSTLb/feLIPh2H9/Pmy06U4szOV9ZVvA4SEAQ51ZXXCj4+V4+TED4gKyxtkwK/sjDYn7Xm2Gq&#10;bcs7OmehEDGEfYoKyhCaVEqfl2TQD2xDHLmjdQZDhK6Q2mEbw00tn5JkLA1WHBtKbOi1pPyU/RoF&#10;m/3naehGH29f2/d1myXDUZWtD0r177uXKYhAXbiJr+6VjvPHz3B5Jl4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3CVxQAAANwAAAAPAAAAAAAAAAAAAAAAAJgCAABkcnMv&#10;ZG93bnJldi54bWxQSwUGAAAAAAQABAD1AAAAigMAAAAA&#10;" fillcolor="white [3212]" stroked="f" strokeweight="1pt">
                  <v:stroke joinstyle="miter"/>
                </v:oval>
                <v:oval id="Oval 165" o:spid="_x0000_s1033" style="position:absolute;left:59228;top:8473;width:1356;height:1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VDsUA&#10;AADcAAAADwAAAGRycy9kb3ducmV2LnhtbERP32vCMBB+H+x/CDfwbU2nVKQaZcxNBLfJOkF8O5pb&#10;W2wuJYm2+++XwWBv9/H9vMVqMK24kvONZQUPSQqCuLS64UrB4fPlfgbCB2SNrWVS8E0eVsvbmwXm&#10;2vb8QdciVCKGsM9RQR1Cl0vpy5oM+sR2xJH7ss5giNBVUjvsY7hp5ThNp9Jgw7Ghxo6eairPxcUo&#10;eD2+nycu26z3b8+7vkgnWVPsTkqN7obHOYhAQ/gX/7m3Os6fZvD7TLx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49UOxQAAANwAAAAPAAAAAAAAAAAAAAAAAJgCAABkcnMv&#10;ZG93bnJldi54bWxQSwUGAAAAAAQABAD1AAAAigMAAAAA&#10;" fillcolor="white [3212]" stroked="f" strokeweight="1pt">
                  <v:stroke joinstyle="miter"/>
                </v:oval>
                <v:oval id="Oval 166" o:spid="_x0000_s1034" style="position:absolute;left:36040;width:1357;height:1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FLecUA&#10;AADcAAAADwAAAGRycy9kb3ducmV2LnhtbERP32vCMBB+H+x/CDfwbaabWKQaRTaVgdvEKohvR3O2&#10;xeZSksx2//0yGOztPr6fN1v0phE3cr62rOBpmIAgLqyuuVRwPKwfJyB8QNbYWCYF3+RhMb+/m2Gm&#10;bcd7uuWhFDGEfYYKqhDaTEpfVGTQD21LHLmLdQZDhK6U2mEXw00jn5MklQZrjg0VtvRSUXHNv4yC&#10;99PndeTGm9fdx2rb5cloXOfbs1KDh345BRGoD//iP/ebjvPTFH6fiR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Ut5xQAAANwAAAAPAAAAAAAAAAAAAAAAAJgCAABkcnMv&#10;ZG93bnJldi54bWxQSwUGAAAAAAQABAD1AAAAigMAAAAA&#10;" fillcolor="white [3212]" stroked="f" strokeweight="1pt">
                  <v:stroke joinstyle="miter"/>
                </v:oval>
                <v:oval id="Oval 167" o:spid="_x0000_s1035" style="position:absolute;left:36040;top:8473;width:1357;height:1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u4sUA&#10;AADcAAAADwAAAGRycy9kb3ducmV2LnhtbERP22rCQBB9F/oPyxR8q5tWvBBdpbS1FNQW04L4NmTH&#10;JJidDbtbE/++KxR8m8O5znzZmVqcyfnKsoLHQQKCOLe64kLBz/fqYQrCB2SNtWVScCEPy8Vdb46p&#10;ti3v6JyFQsQQ9ikqKENoUil9XpJBP7ANceSO1hkMEbpCaodtDDe1fEqSsTRYcWwosaGXkvJT9msU&#10;bPafp6Ebvb9+bd/WbZYMR1W2PijVv++eZyACdeEm/nd/6Dh/PIHrM/EC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fe7ixQAAANwAAAAPAAAAAAAAAAAAAAAAAJgCAABkcnMv&#10;ZG93bnJldi54bWxQSwUGAAAAAAQABAD1AAAAigMAAAAA&#10;" fillcolor="white [3212]" stroked="f" strokeweight="1pt">
                  <v:stroke joinstyle="miter"/>
                </v:oval>
                <v:line id="Straight Connector 168" o:spid="_x0000_s1036" style="position:absolute;visibility:visible;mso-wrap-style:square" from="60662,4912" to="73550,4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eW28MAAADcAAAADwAAAGRycy9kb3ducmV2LnhtbESPQWvDMAyF74P9B6PCbqvTUULJ6pZS&#10;GPSwHtYFehWxloTGcrDVNtuvnw6D3STe03uf1tspDOZGKfeRHSzmBRjiJvqeWwf159vzCkwWZI9D&#10;ZHLwTRm2m8eHNVY+3vmDbidpjYZwrtBBJzJW1uamo4B5Hkdi1b5iCii6ptb6hHcND4N9KYrSBuxZ&#10;Gzocad9Rczldg4PrspGjnDH9LOqVfQ99eaixdO5pNu1ewQhN8m/+uz54xS+VVp/RCez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XltvDAAAA3AAAAA8AAAAAAAAAAAAA&#10;AAAAoQIAAGRycy9kb3ducmV2LnhtbFBLBQYAAAAABAAEAPkAAACRAwAAAAA=&#10;" strokecolor="#4d687c [3205]" strokeweight="3pt">
                  <v:stroke joinstyle="miter"/>
                  <o:lock v:ext="edit" shapetype="f"/>
                </v:line>
                <v:line id="Straight Connector 169" o:spid="_x0000_s1037" style="position:absolute;visibility:visible;mso-wrap-style:square" from="0,4912" to="12892,4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szQMEAAADcAAAADwAAAGRycy9kb3ducmV2LnhtbERPTWvCQBC9F/oflin0VjeWEjS6SikU&#10;POhBDXgdstMkNDsbdkeN/npXELzN433OfDm4Tp0oxNazgfEoA0VcedtybaDc/35MQEVBtth5JgMX&#10;irBcvL7MsbD+zFs67aRWKYRjgQYakb7QOlYNOYwj3xMn7s8Hh5JgqLUNeE7hrtOfWZZrhy2nhgZ7&#10;+mmo+t8dnYHjVyUbOWC4jsuJXrs2X5WYG/P+NnzPQAkN8hQ/3Cub5udTuD+TLtCL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WzNAwQAAANwAAAAPAAAAAAAAAAAAAAAA&#10;AKECAABkcnMvZG93bnJldi54bWxQSwUGAAAAAAQABAD5AAAAjwMAAAAA&#10;" strokecolor="#4d687c [3205]" strokeweight="3pt">
                  <v:stroke joinstyle="miter"/>
                  <o:lock v:ext="edit" shapetype="f"/>
                </v:line>
                <w10:anchorlock/>
              </v:group>
            </w:pict>
          </mc:Fallback>
        </mc:AlternateContent>
      </w:r>
    </w:p>
    <w:p w14:paraId="35798867" w14:textId="26FB32FB" w:rsidR="00E52368" w:rsidRDefault="002C6119">
      <w:pPr>
        <w:pStyle w:val="TOC1"/>
        <w:rPr>
          <w:rFonts w:asciiTheme="minorHAnsi" w:eastAsiaTheme="minorEastAsia" w:hAnsiTheme="minorHAnsi"/>
          <w:noProof/>
          <w:color w:val="auto"/>
          <w:sz w:val="22"/>
          <w:szCs w:val="22"/>
        </w:rPr>
      </w:pPr>
      <w:r>
        <w:rPr>
          <w:sz w:val="24"/>
        </w:rPr>
        <w:fldChar w:fldCharType="begin"/>
      </w:r>
      <w:r>
        <w:instrText xml:space="preserve"> toc \t "Head1,1,Head2,2</w:instrText>
      </w:r>
      <w:r w:rsidR="00E77100">
        <w:instrText>, Appendix,1,Exhibit,1</w:instrText>
      </w:r>
      <w:r w:rsidR="00C43F7C">
        <w:instrText>"</w:instrText>
      </w:r>
      <w:r>
        <w:instrText xml:space="preserve"> </w:instrText>
      </w:r>
      <w:r w:rsidR="00393F0C">
        <w:instrText xml:space="preserve">\h </w:instrText>
      </w:r>
      <w:r>
        <w:rPr>
          <w:sz w:val="24"/>
        </w:rPr>
        <w:fldChar w:fldCharType="separate"/>
      </w:r>
      <w:hyperlink r:id="rId12" w:anchor="_Toc27471067" w:history="1">
        <w:r w:rsidR="00E52368" w:rsidRPr="00F25601">
          <w:rPr>
            <w:rStyle w:val="Hyperlink"/>
            <w:noProof/>
          </w:rPr>
          <w:t>Acronyms</w:t>
        </w:r>
        <w:r w:rsidR="00E52368">
          <w:rPr>
            <w:noProof/>
          </w:rPr>
          <w:tab/>
        </w:r>
        <w:r w:rsidR="00E52368">
          <w:rPr>
            <w:noProof/>
          </w:rPr>
          <w:fldChar w:fldCharType="begin"/>
        </w:r>
        <w:r w:rsidR="00E52368">
          <w:rPr>
            <w:noProof/>
          </w:rPr>
          <w:instrText xml:space="preserve"> PAGEREF _Toc27471067 \h </w:instrText>
        </w:r>
        <w:r w:rsidR="00E52368">
          <w:rPr>
            <w:noProof/>
          </w:rPr>
        </w:r>
        <w:r w:rsidR="00E52368">
          <w:rPr>
            <w:noProof/>
          </w:rPr>
          <w:fldChar w:fldCharType="separate"/>
        </w:r>
        <w:r w:rsidR="007405E2">
          <w:rPr>
            <w:noProof/>
          </w:rPr>
          <w:t>3</w:t>
        </w:r>
        <w:r w:rsidR="00E52368">
          <w:rPr>
            <w:noProof/>
          </w:rPr>
          <w:fldChar w:fldCharType="end"/>
        </w:r>
      </w:hyperlink>
    </w:p>
    <w:p w14:paraId="1272ADE3" w14:textId="522F2E88" w:rsidR="00E52368" w:rsidRDefault="007405E2">
      <w:pPr>
        <w:pStyle w:val="TOC1"/>
        <w:rPr>
          <w:rFonts w:asciiTheme="minorHAnsi" w:eastAsiaTheme="minorEastAsia" w:hAnsiTheme="minorHAnsi"/>
          <w:noProof/>
          <w:color w:val="auto"/>
          <w:sz w:val="22"/>
          <w:szCs w:val="22"/>
        </w:rPr>
      </w:pPr>
      <w:hyperlink r:id="rId13" w:anchor="_Toc27471068" w:history="1">
        <w:r w:rsidR="00E52368" w:rsidRPr="00F25601">
          <w:rPr>
            <w:rStyle w:val="Hyperlink"/>
            <w:noProof/>
          </w:rPr>
          <w:t>Executive Summary</w:t>
        </w:r>
        <w:r w:rsidR="00E52368">
          <w:rPr>
            <w:noProof/>
          </w:rPr>
          <w:tab/>
        </w:r>
        <w:r w:rsidR="00E52368">
          <w:rPr>
            <w:noProof/>
          </w:rPr>
          <w:fldChar w:fldCharType="begin"/>
        </w:r>
        <w:r w:rsidR="00E52368">
          <w:rPr>
            <w:noProof/>
          </w:rPr>
          <w:instrText xml:space="preserve"> PAGEREF _Toc27471068 \h </w:instrText>
        </w:r>
        <w:r w:rsidR="00E52368">
          <w:rPr>
            <w:noProof/>
          </w:rPr>
        </w:r>
        <w:r w:rsidR="00E52368">
          <w:rPr>
            <w:noProof/>
          </w:rPr>
          <w:fldChar w:fldCharType="separate"/>
        </w:r>
        <w:r>
          <w:rPr>
            <w:noProof/>
          </w:rPr>
          <w:t>5</w:t>
        </w:r>
        <w:r w:rsidR="00E52368">
          <w:rPr>
            <w:noProof/>
          </w:rPr>
          <w:fldChar w:fldCharType="end"/>
        </w:r>
      </w:hyperlink>
    </w:p>
    <w:p w14:paraId="5485A878" w14:textId="12565649" w:rsidR="00E52368" w:rsidRDefault="007405E2">
      <w:pPr>
        <w:pStyle w:val="TOC2"/>
        <w:tabs>
          <w:tab w:val="right" w:leader="dot" w:pos="9350"/>
        </w:tabs>
        <w:rPr>
          <w:rFonts w:asciiTheme="minorHAnsi" w:eastAsiaTheme="minorEastAsia" w:hAnsiTheme="minorHAnsi"/>
          <w:noProof/>
          <w:color w:val="auto"/>
          <w:sz w:val="22"/>
          <w:szCs w:val="22"/>
        </w:rPr>
      </w:pPr>
      <w:hyperlink w:anchor="_Toc27471069" w:history="1">
        <w:r w:rsidR="00E52368" w:rsidRPr="00F25601">
          <w:rPr>
            <w:rStyle w:val="Hyperlink"/>
            <w:noProof/>
          </w:rPr>
          <w:t>Goals &amp; Strategies</w:t>
        </w:r>
        <w:r w:rsidR="00E52368">
          <w:rPr>
            <w:noProof/>
          </w:rPr>
          <w:tab/>
        </w:r>
        <w:r w:rsidR="00E52368">
          <w:rPr>
            <w:noProof/>
          </w:rPr>
          <w:fldChar w:fldCharType="begin"/>
        </w:r>
        <w:r w:rsidR="00E52368">
          <w:rPr>
            <w:noProof/>
          </w:rPr>
          <w:instrText xml:space="preserve"> PAGEREF _Toc27471069 \h </w:instrText>
        </w:r>
        <w:r w:rsidR="00E52368">
          <w:rPr>
            <w:noProof/>
          </w:rPr>
        </w:r>
        <w:r w:rsidR="00E52368">
          <w:rPr>
            <w:noProof/>
          </w:rPr>
          <w:fldChar w:fldCharType="separate"/>
        </w:r>
        <w:r>
          <w:rPr>
            <w:noProof/>
          </w:rPr>
          <w:t>5</w:t>
        </w:r>
        <w:r w:rsidR="00E52368">
          <w:rPr>
            <w:noProof/>
          </w:rPr>
          <w:fldChar w:fldCharType="end"/>
        </w:r>
      </w:hyperlink>
    </w:p>
    <w:p w14:paraId="269CD69E" w14:textId="45959F07" w:rsidR="00E52368" w:rsidRDefault="007405E2">
      <w:pPr>
        <w:pStyle w:val="TOC1"/>
        <w:rPr>
          <w:rFonts w:asciiTheme="minorHAnsi" w:eastAsiaTheme="minorEastAsia" w:hAnsiTheme="minorHAnsi"/>
          <w:noProof/>
          <w:color w:val="auto"/>
          <w:sz w:val="22"/>
          <w:szCs w:val="22"/>
        </w:rPr>
      </w:pPr>
      <w:hyperlink r:id="rId14" w:anchor="_Toc27471070" w:history="1">
        <w:r w:rsidR="00E52368" w:rsidRPr="00F25601">
          <w:rPr>
            <w:rStyle w:val="Hyperlink"/>
            <w:noProof/>
          </w:rPr>
          <w:t>The State Plan</w:t>
        </w:r>
        <w:r w:rsidR="00E52368">
          <w:rPr>
            <w:noProof/>
          </w:rPr>
          <w:tab/>
        </w:r>
        <w:r w:rsidR="00E52368">
          <w:rPr>
            <w:noProof/>
          </w:rPr>
          <w:fldChar w:fldCharType="begin"/>
        </w:r>
        <w:r w:rsidR="00E52368">
          <w:rPr>
            <w:noProof/>
          </w:rPr>
          <w:instrText xml:space="preserve"> PAGEREF _Toc27471070 \h </w:instrText>
        </w:r>
        <w:r w:rsidR="00E52368">
          <w:rPr>
            <w:noProof/>
          </w:rPr>
        </w:r>
        <w:r w:rsidR="00E52368">
          <w:rPr>
            <w:noProof/>
          </w:rPr>
          <w:fldChar w:fldCharType="separate"/>
        </w:r>
        <w:r>
          <w:rPr>
            <w:noProof/>
          </w:rPr>
          <w:t>7</w:t>
        </w:r>
        <w:r w:rsidR="00E52368">
          <w:rPr>
            <w:noProof/>
          </w:rPr>
          <w:fldChar w:fldCharType="end"/>
        </w:r>
      </w:hyperlink>
    </w:p>
    <w:p w14:paraId="69E228C3" w14:textId="3A42999A" w:rsidR="00E52368" w:rsidRDefault="007405E2">
      <w:pPr>
        <w:pStyle w:val="TOC2"/>
        <w:tabs>
          <w:tab w:val="right" w:leader="dot" w:pos="9350"/>
        </w:tabs>
        <w:rPr>
          <w:rFonts w:asciiTheme="minorHAnsi" w:eastAsiaTheme="minorEastAsia" w:hAnsiTheme="minorHAnsi"/>
          <w:noProof/>
          <w:color w:val="auto"/>
          <w:sz w:val="22"/>
          <w:szCs w:val="22"/>
        </w:rPr>
      </w:pPr>
      <w:hyperlink w:anchor="_Toc27471071" w:history="1">
        <w:r w:rsidR="00E52368" w:rsidRPr="00F25601">
          <w:rPr>
            <w:rStyle w:val="Hyperlink"/>
            <w:noProof/>
          </w:rPr>
          <w:t>About MINDSOURCE</w:t>
        </w:r>
        <w:r w:rsidR="00E52368">
          <w:rPr>
            <w:noProof/>
          </w:rPr>
          <w:tab/>
        </w:r>
        <w:r w:rsidR="00E52368">
          <w:rPr>
            <w:noProof/>
          </w:rPr>
          <w:fldChar w:fldCharType="begin"/>
        </w:r>
        <w:r w:rsidR="00E52368">
          <w:rPr>
            <w:noProof/>
          </w:rPr>
          <w:instrText xml:space="preserve"> PAGEREF _Toc27471071 \h </w:instrText>
        </w:r>
        <w:r w:rsidR="00E52368">
          <w:rPr>
            <w:noProof/>
          </w:rPr>
        </w:r>
        <w:r w:rsidR="00E52368">
          <w:rPr>
            <w:noProof/>
          </w:rPr>
          <w:fldChar w:fldCharType="separate"/>
        </w:r>
        <w:r>
          <w:rPr>
            <w:noProof/>
          </w:rPr>
          <w:t>7</w:t>
        </w:r>
        <w:r w:rsidR="00E52368">
          <w:rPr>
            <w:noProof/>
          </w:rPr>
          <w:fldChar w:fldCharType="end"/>
        </w:r>
      </w:hyperlink>
    </w:p>
    <w:p w14:paraId="2442B7FA" w14:textId="598BCE62" w:rsidR="00E52368" w:rsidRDefault="007405E2">
      <w:pPr>
        <w:pStyle w:val="TOC2"/>
        <w:tabs>
          <w:tab w:val="right" w:leader="dot" w:pos="9350"/>
        </w:tabs>
        <w:rPr>
          <w:rFonts w:asciiTheme="minorHAnsi" w:eastAsiaTheme="minorEastAsia" w:hAnsiTheme="minorHAnsi"/>
          <w:noProof/>
          <w:color w:val="auto"/>
          <w:sz w:val="22"/>
          <w:szCs w:val="22"/>
        </w:rPr>
      </w:pPr>
      <w:hyperlink w:anchor="_Toc27471072" w:history="1">
        <w:r w:rsidR="00E52368" w:rsidRPr="00F25601">
          <w:rPr>
            <w:rStyle w:val="Hyperlink"/>
            <w:noProof/>
          </w:rPr>
          <w:t>Background</w:t>
        </w:r>
        <w:r w:rsidR="00E52368">
          <w:rPr>
            <w:noProof/>
          </w:rPr>
          <w:tab/>
        </w:r>
        <w:r w:rsidR="00E52368">
          <w:rPr>
            <w:noProof/>
          </w:rPr>
          <w:fldChar w:fldCharType="begin"/>
        </w:r>
        <w:r w:rsidR="00E52368">
          <w:rPr>
            <w:noProof/>
          </w:rPr>
          <w:instrText xml:space="preserve"> PAGEREF _Toc27471072 \h </w:instrText>
        </w:r>
        <w:r w:rsidR="00E52368">
          <w:rPr>
            <w:noProof/>
          </w:rPr>
        </w:r>
        <w:r w:rsidR="00E52368">
          <w:rPr>
            <w:noProof/>
          </w:rPr>
          <w:fldChar w:fldCharType="separate"/>
        </w:r>
        <w:r>
          <w:rPr>
            <w:noProof/>
          </w:rPr>
          <w:t>7</w:t>
        </w:r>
        <w:r w:rsidR="00E52368">
          <w:rPr>
            <w:noProof/>
          </w:rPr>
          <w:fldChar w:fldCharType="end"/>
        </w:r>
      </w:hyperlink>
    </w:p>
    <w:p w14:paraId="2E98C451" w14:textId="45F85990" w:rsidR="00E52368" w:rsidRDefault="007405E2">
      <w:pPr>
        <w:pStyle w:val="TOC2"/>
        <w:tabs>
          <w:tab w:val="right" w:leader="dot" w:pos="9350"/>
        </w:tabs>
        <w:rPr>
          <w:rFonts w:asciiTheme="minorHAnsi" w:eastAsiaTheme="minorEastAsia" w:hAnsiTheme="minorHAnsi"/>
          <w:noProof/>
          <w:color w:val="auto"/>
          <w:sz w:val="22"/>
          <w:szCs w:val="22"/>
        </w:rPr>
      </w:pPr>
      <w:hyperlink w:anchor="_Toc27471073" w:history="1">
        <w:r w:rsidR="00E52368" w:rsidRPr="00F25601">
          <w:rPr>
            <w:rStyle w:val="Hyperlink"/>
            <w:noProof/>
          </w:rPr>
          <w:t>Data: What We Know</w:t>
        </w:r>
        <w:r w:rsidR="00E52368">
          <w:rPr>
            <w:noProof/>
          </w:rPr>
          <w:tab/>
        </w:r>
        <w:r w:rsidR="00E52368">
          <w:rPr>
            <w:noProof/>
          </w:rPr>
          <w:fldChar w:fldCharType="begin"/>
        </w:r>
        <w:r w:rsidR="00E52368">
          <w:rPr>
            <w:noProof/>
          </w:rPr>
          <w:instrText xml:space="preserve"> PAGEREF _Toc27471073 \h </w:instrText>
        </w:r>
        <w:r w:rsidR="00E52368">
          <w:rPr>
            <w:noProof/>
          </w:rPr>
        </w:r>
        <w:r w:rsidR="00E52368">
          <w:rPr>
            <w:noProof/>
          </w:rPr>
          <w:fldChar w:fldCharType="separate"/>
        </w:r>
        <w:r>
          <w:rPr>
            <w:noProof/>
          </w:rPr>
          <w:t>8</w:t>
        </w:r>
        <w:r w:rsidR="00E52368">
          <w:rPr>
            <w:noProof/>
          </w:rPr>
          <w:fldChar w:fldCharType="end"/>
        </w:r>
      </w:hyperlink>
    </w:p>
    <w:p w14:paraId="35B030BE" w14:textId="436D82E9" w:rsidR="00E52368" w:rsidRPr="008A09CF" w:rsidRDefault="007405E2">
      <w:pPr>
        <w:pStyle w:val="TOC1"/>
        <w:rPr>
          <w:rFonts w:asciiTheme="minorHAnsi" w:eastAsiaTheme="minorEastAsia" w:hAnsiTheme="minorHAnsi"/>
          <w:noProof/>
          <w:color w:val="auto"/>
          <w:sz w:val="20"/>
          <w:szCs w:val="20"/>
        </w:rPr>
      </w:pPr>
      <w:hyperlink w:anchor="_Toc27471074" w:history="1">
        <w:r w:rsidR="00E52368" w:rsidRPr="008A09CF">
          <w:rPr>
            <w:rStyle w:val="Hyperlink"/>
            <w:noProof/>
            <w:sz w:val="20"/>
            <w:szCs w:val="20"/>
          </w:rPr>
          <w:t>Exhibit 1 : Causes of Brain Injury</w:t>
        </w:r>
        <w:r w:rsidR="00E52368" w:rsidRPr="008A09CF">
          <w:rPr>
            <w:noProof/>
            <w:sz w:val="20"/>
            <w:szCs w:val="20"/>
          </w:rPr>
          <w:tab/>
        </w:r>
        <w:r w:rsidR="00E52368" w:rsidRPr="008A09CF">
          <w:rPr>
            <w:noProof/>
            <w:sz w:val="20"/>
            <w:szCs w:val="20"/>
          </w:rPr>
          <w:fldChar w:fldCharType="begin"/>
        </w:r>
        <w:r w:rsidR="00E52368" w:rsidRPr="008A09CF">
          <w:rPr>
            <w:noProof/>
            <w:sz w:val="20"/>
            <w:szCs w:val="20"/>
          </w:rPr>
          <w:instrText xml:space="preserve"> PAGEREF _Toc27471074 \h </w:instrText>
        </w:r>
        <w:r w:rsidR="00E52368" w:rsidRPr="008A09CF">
          <w:rPr>
            <w:noProof/>
            <w:sz w:val="20"/>
            <w:szCs w:val="20"/>
          </w:rPr>
        </w:r>
        <w:r w:rsidR="00E52368" w:rsidRPr="008A09CF">
          <w:rPr>
            <w:noProof/>
            <w:sz w:val="20"/>
            <w:szCs w:val="20"/>
          </w:rPr>
          <w:fldChar w:fldCharType="separate"/>
        </w:r>
        <w:r>
          <w:rPr>
            <w:noProof/>
            <w:sz w:val="20"/>
            <w:szCs w:val="20"/>
          </w:rPr>
          <w:t>9</w:t>
        </w:r>
        <w:r w:rsidR="00E52368" w:rsidRPr="008A09CF">
          <w:rPr>
            <w:noProof/>
            <w:sz w:val="20"/>
            <w:szCs w:val="20"/>
          </w:rPr>
          <w:fldChar w:fldCharType="end"/>
        </w:r>
      </w:hyperlink>
    </w:p>
    <w:p w14:paraId="434AB048" w14:textId="58D7801E" w:rsidR="00E52368" w:rsidRDefault="007405E2">
      <w:pPr>
        <w:pStyle w:val="TOC2"/>
        <w:tabs>
          <w:tab w:val="right" w:leader="dot" w:pos="9350"/>
        </w:tabs>
        <w:rPr>
          <w:rFonts w:asciiTheme="minorHAnsi" w:eastAsiaTheme="minorEastAsia" w:hAnsiTheme="minorHAnsi"/>
          <w:noProof/>
          <w:color w:val="auto"/>
          <w:sz w:val="22"/>
          <w:szCs w:val="22"/>
        </w:rPr>
      </w:pPr>
      <w:hyperlink w:anchor="_Toc27471075" w:history="1">
        <w:r w:rsidR="00E52368" w:rsidRPr="00F25601">
          <w:rPr>
            <w:rStyle w:val="Hyperlink"/>
            <w:noProof/>
          </w:rPr>
          <w:t>Methodology</w:t>
        </w:r>
        <w:r w:rsidR="00E52368">
          <w:rPr>
            <w:noProof/>
          </w:rPr>
          <w:tab/>
        </w:r>
        <w:r w:rsidR="00E52368">
          <w:rPr>
            <w:noProof/>
          </w:rPr>
          <w:fldChar w:fldCharType="begin"/>
        </w:r>
        <w:r w:rsidR="00E52368">
          <w:rPr>
            <w:noProof/>
          </w:rPr>
          <w:instrText xml:space="preserve"> PAGEREF _Toc27471075 \h </w:instrText>
        </w:r>
        <w:r w:rsidR="00E52368">
          <w:rPr>
            <w:noProof/>
          </w:rPr>
        </w:r>
        <w:r w:rsidR="00E52368">
          <w:rPr>
            <w:noProof/>
          </w:rPr>
          <w:fldChar w:fldCharType="separate"/>
        </w:r>
        <w:r>
          <w:rPr>
            <w:noProof/>
          </w:rPr>
          <w:t>10</w:t>
        </w:r>
        <w:r w:rsidR="00E52368">
          <w:rPr>
            <w:noProof/>
          </w:rPr>
          <w:fldChar w:fldCharType="end"/>
        </w:r>
      </w:hyperlink>
    </w:p>
    <w:p w14:paraId="23598A08" w14:textId="5ECF159B" w:rsidR="00E52368" w:rsidRPr="008A09CF" w:rsidRDefault="007405E2">
      <w:pPr>
        <w:pStyle w:val="TOC1"/>
        <w:rPr>
          <w:rFonts w:asciiTheme="minorHAnsi" w:eastAsiaTheme="minorEastAsia" w:hAnsiTheme="minorHAnsi"/>
          <w:noProof/>
          <w:color w:val="auto"/>
          <w:sz w:val="20"/>
          <w:szCs w:val="20"/>
        </w:rPr>
      </w:pPr>
      <w:hyperlink w:anchor="_Toc27471076" w:history="1">
        <w:r w:rsidR="00E52368" w:rsidRPr="008A09CF">
          <w:rPr>
            <w:rStyle w:val="Hyperlink"/>
            <w:noProof/>
            <w:sz w:val="20"/>
            <w:szCs w:val="20"/>
          </w:rPr>
          <w:t>Exhibit 2 : Advisory Board Meeting Activities</w:t>
        </w:r>
        <w:r w:rsidR="00E52368" w:rsidRPr="008A09CF">
          <w:rPr>
            <w:noProof/>
            <w:sz w:val="20"/>
            <w:szCs w:val="20"/>
          </w:rPr>
          <w:tab/>
        </w:r>
        <w:r w:rsidR="00E52368" w:rsidRPr="008A09CF">
          <w:rPr>
            <w:noProof/>
            <w:sz w:val="20"/>
            <w:szCs w:val="20"/>
          </w:rPr>
          <w:fldChar w:fldCharType="begin"/>
        </w:r>
        <w:r w:rsidR="00E52368" w:rsidRPr="008A09CF">
          <w:rPr>
            <w:noProof/>
            <w:sz w:val="20"/>
            <w:szCs w:val="20"/>
          </w:rPr>
          <w:instrText xml:space="preserve"> PAGEREF _Toc27471076 \h </w:instrText>
        </w:r>
        <w:r w:rsidR="00E52368" w:rsidRPr="008A09CF">
          <w:rPr>
            <w:noProof/>
            <w:sz w:val="20"/>
            <w:szCs w:val="20"/>
          </w:rPr>
        </w:r>
        <w:r w:rsidR="00E52368" w:rsidRPr="008A09CF">
          <w:rPr>
            <w:noProof/>
            <w:sz w:val="20"/>
            <w:szCs w:val="20"/>
          </w:rPr>
          <w:fldChar w:fldCharType="separate"/>
        </w:r>
        <w:r>
          <w:rPr>
            <w:noProof/>
            <w:sz w:val="20"/>
            <w:szCs w:val="20"/>
          </w:rPr>
          <w:t>10</w:t>
        </w:r>
        <w:r w:rsidR="00E52368" w:rsidRPr="008A09CF">
          <w:rPr>
            <w:noProof/>
            <w:sz w:val="20"/>
            <w:szCs w:val="20"/>
          </w:rPr>
          <w:fldChar w:fldCharType="end"/>
        </w:r>
      </w:hyperlink>
    </w:p>
    <w:p w14:paraId="3D112082" w14:textId="528E69D6" w:rsidR="00E52368" w:rsidRDefault="007405E2">
      <w:pPr>
        <w:pStyle w:val="TOC2"/>
        <w:tabs>
          <w:tab w:val="right" w:leader="dot" w:pos="9350"/>
        </w:tabs>
        <w:rPr>
          <w:rFonts w:asciiTheme="minorHAnsi" w:eastAsiaTheme="minorEastAsia" w:hAnsiTheme="minorHAnsi"/>
          <w:noProof/>
          <w:color w:val="auto"/>
          <w:sz w:val="22"/>
          <w:szCs w:val="22"/>
        </w:rPr>
      </w:pPr>
      <w:hyperlink w:anchor="_Toc27471077" w:history="1">
        <w:r w:rsidR="00E52368" w:rsidRPr="00F25601">
          <w:rPr>
            <w:rStyle w:val="Hyperlink"/>
            <w:noProof/>
          </w:rPr>
          <w:t>Goals &amp; Strategies</w:t>
        </w:r>
        <w:r w:rsidR="00E52368">
          <w:rPr>
            <w:noProof/>
          </w:rPr>
          <w:tab/>
        </w:r>
        <w:r w:rsidR="00E52368">
          <w:rPr>
            <w:noProof/>
          </w:rPr>
          <w:fldChar w:fldCharType="begin"/>
        </w:r>
        <w:r w:rsidR="00E52368">
          <w:rPr>
            <w:noProof/>
          </w:rPr>
          <w:instrText xml:space="preserve"> PAGEREF _Toc27471077 \h </w:instrText>
        </w:r>
        <w:r w:rsidR="00E52368">
          <w:rPr>
            <w:noProof/>
          </w:rPr>
        </w:r>
        <w:r w:rsidR="00E52368">
          <w:rPr>
            <w:noProof/>
          </w:rPr>
          <w:fldChar w:fldCharType="separate"/>
        </w:r>
        <w:r>
          <w:rPr>
            <w:noProof/>
          </w:rPr>
          <w:t>13</w:t>
        </w:r>
        <w:r w:rsidR="00E52368">
          <w:rPr>
            <w:noProof/>
          </w:rPr>
          <w:fldChar w:fldCharType="end"/>
        </w:r>
      </w:hyperlink>
    </w:p>
    <w:p w14:paraId="5518FFA1" w14:textId="70DCFF1C" w:rsidR="00E52368" w:rsidRPr="008A09CF" w:rsidRDefault="007405E2">
      <w:pPr>
        <w:pStyle w:val="TOC1"/>
        <w:rPr>
          <w:rFonts w:asciiTheme="minorHAnsi" w:eastAsiaTheme="minorEastAsia" w:hAnsiTheme="minorHAnsi"/>
          <w:noProof/>
          <w:color w:val="auto"/>
          <w:sz w:val="20"/>
          <w:szCs w:val="20"/>
        </w:rPr>
      </w:pPr>
      <w:hyperlink w:anchor="_Toc27471078" w:history="1">
        <w:r w:rsidR="00E52368" w:rsidRPr="008A09CF">
          <w:rPr>
            <w:rStyle w:val="Hyperlink"/>
            <w:noProof/>
            <w:sz w:val="20"/>
            <w:szCs w:val="20"/>
          </w:rPr>
          <w:t>Exhibit 3 : State Plan Goals &amp; Strategies</w:t>
        </w:r>
        <w:r w:rsidR="00E52368" w:rsidRPr="008A09CF">
          <w:rPr>
            <w:noProof/>
            <w:sz w:val="20"/>
            <w:szCs w:val="20"/>
          </w:rPr>
          <w:tab/>
        </w:r>
        <w:r w:rsidR="00E52368" w:rsidRPr="008A09CF">
          <w:rPr>
            <w:noProof/>
            <w:sz w:val="20"/>
            <w:szCs w:val="20"/>
          </w:rPr>
          <w:fldChar w:fldCharType="begin"/>
        </w:r>
        <w:r w:rsidR="00E52368" w:rsidRPr="008A09CF">
          <w:rPr>
            <w:noProof/>
            <w:sz w:val="20"/>
            <w:szCs w:val="20"/>
          </w:rPr>
          <w:instrText xml:space="preserve"> PAGEREF _Toc27471078 \h </w:instrText>
        </w:r>
        <w:r w:rsidR="00E52368" w:rsidRPr="008A09CF">
          <w:rPr>
            <w:noProof/>
            <w:sz w:val="20"/>
            <w:szCs w:val="20"/>
          </w:rPr>
        </w:r>
        <w:r w:rsidR="00E52368" w:rsidRPr="008A09CF">
          <w:rPr>
            <w:noProof/>
            <w:sz w:val="20"/>
            <w:szCs w:val="20"/>
          </w:rPr>
          <w:fldChar w:fldCharType="separate"/>
        </w:r>
        <w:r>
          <w:rPr>
            <w:noProof/>
            <w:sz w:val="20"/>
            <w:szCs w:val="20"/>
          </w:rPr>
          <w:t>15</w:t>
        </w:r>
        <w:r w:rsidR="00E52368" w:rsidRPr="008A09CF">
          <w:rPr>
            <w:noProof/>
            <w:sz w:val="20"/>
            <w:szCs w:val="20"/>
          </w:rPr>
          <w:fldChar w:fldCharType="end"/>
        </w:r>
      </w:hyperlink>
    </w:p>
    <w:p w14:paraId="3B13AC9D" w14:textId="02F567FD" w:rsidR="00E52368" w:rsidRDefault="007405E2">
      <w:pPr>
        <w:pStyle w:val="TOC2"/>
        <w:tabs>
          <w:tab w:val="right" w:leader="dot" w:pos="9350"/>
        </w:tabs>
        <w:rPr>
          <w:rFonts w:asciiTheme="minorHAnsi" w:eastAsiaTheme="minorEastAsia" w:hAnsiTheme="minorHAnsi"/>
          <w:noProof/>
          <w:color w:val="auto"/>
          <w:sz w:val="22"/>
          <w:szCs w:val="22"/>
        </w:rPr>
      </w:pPr>
      <w:hyperlink w:anchor="_Toc27471079" w:history="1">
        <w:r w:rsidR="00E52368" w:rsidRPr="00F25601">
          <w:rPr>
            <w:rStyle w:val="Hyperlink"/>
            <w:noProof/>
          </w:rPr>
          <w:t>FY 2020 (July 2019 – June 2020):</w:t>
        </w:r>
        <w:r w:rsidR="00E52368">
          <w:rPr>
            <w:noProof/>
          </w:rPr>
          <w:tab/>
        </w:r>
        <w:r w:rsidR="00E52368">
          <w:rPr>
            <w:noProof/>
          </w:rPr>
          <w:fldChar w:fldCharType="begin"/>
        </w:r>
        <w:r w:rsidR="00E52368">
          <w:rPr>
            <w:noProof/>
          </w:rPr>
          <w:instrText xml:space="preserve"> PAGEREF _Toc27471079 \h </w:instrText>
        </w:r>
        <w:r w:rsidR="00E52368">
          <w:rPr>
            <w:noProof/>
          </w:rPr>
        </w:r>
        <w:r w:rsidR="00E52368">
          <w:rPr>
            <w:noProof/>
          </w:rPr>
          <w:fldChar w:fldCharType="separate"/>
        </w:r>
        <w:r>
          <w:rPr>
            <w:noProof/>
          </w:rPr>
          <w:t>17</w:t>
        </w:r>
        <w:r w:rsidR="00E52368">
          <w:rPr>
            <w:noProof/>
          </w:rPr>
          <w:fldChar w:fldCharType="end"/>
        </w:r>
      </w:hyperlink>
    </w:p>
    <w:p w14:paraId="7CD1D6CD" w14:textId="5AF55393" w:rsidR="00E52368" w:rsidRDefault="007405E2">
      <w:pPr>
        <w:pStyle w:val="TOC2"/>
        <w:tabs>
          <w:tab w:val="right" w:leader="dot" w:pos="9350"/>
        </w:tabs>
        <w:rPr>
          <w:rFonts w:asciiTheme="minorHAnsi" w:eastAsiaTheme="minorEastAsia" w:hAnsiTheme="minorHAnsi"/>
          <w:noProof/>
          <w:color w:val="auto"/>
          <w:sz w:val="22"/>
          <w:szCs w:val="22"/>
        </w:rPr>
      </w:pPr>
      <w:hyperlink w:anchor="_Toc27471080" w:history="1">
        <w:r w:rsidR="00E52368" w:rsidRPr="00F25601">
          <w:rPr>
            <w:rStyle w:val="Hyperlink"/>
            <w:noProof/>
          </w:rPr>
          <w:t>FY 2021 (July 2020 – June 2021):</w:t>
        </w:r>
        <w:r w:rsidR="00E52368">
          <w:rPr>
            <w:noProof/>
          </w:rPr>
          <w:tab/>
        </w:r>
        <w:r w:rsidR="00E52368">
          <w:rPr>
            <w:noProof/>
          </w:rPr>
          <w:fldChar w:fldCharType="begin"/>
        </w:r>
        <w:r w:rsidR="00E52368">
          <w:rPr>
            <w:noProof/>
          </w:rPr>
          <w:instrText xml:space="preserve"> PAGEREF _Toc27471080 \h </w:instrText>
        </w:r>
        <w:r w:rsidR="00E52368">
          <w:rPr>
            <w:noProof/>
          </w:rPr>
        </w:r>
        <w:r w:rsidR="00E52368">
          <w:rPr>
            <w:noProof/>
          </w:rPr>
          <w:fldChar w:fldCharType="separate"/>
        </w:r>
        <w:r>
          <w:rPr>
            <w:noProof/>
          </w:rPr>
          <w:t>18</w:t>
        </w:r>
        <w:r w:rsidR="00E52368">
          <w:rPr>
            <w:noProof/>
          </w:rPr>
          <w:fldChar w:fldCharType="end"/>
        </w:r>
      </w:hyperlink>
    </w:p>
    <w:p w14:paraId="192A7986" w14:textId="1BA531D5" w:rsidR="00E52368" w:rsidRDefault="007405E2">
      <w:pPr>
        <w:pStyle w:val="TOC2"/>
        <w:tabs>
          <w:tab w:val="right" w:leader="dot" w:pos="9350"/>
        </w:tabs>
        <w:rPr>
          <w:rFonts w:asciiTheme="minorHAnsi" w:eastAsiaTheme="minorEastAsia" w:hAnsiTheme="minorHAnsi"/>
          <w:noProof/>
          <w:color w:val="auto"/>
          <w:sz w:val="22"/>
          <w:szCs w:val="22"/>
        </w:rPr>
      </w:pPr>
      <w:hyperlink w:anchor="_Toc27471081" w:history="1">
        <w:r w:rsidR="00E52368" w:rsidRPr="00F25601">
          <w:rPr>
            <w:rStyle w:val="Hyperlink"/>
            <w:noProof/>
          </w:rPr>
          <w:t>FY 2022 (July 2021 – June 2022):</w:t>
        </w:r>
        <w:r w:rsidR="00E52368">
          <w:rPr>
            <w:noProof/>
          </w:rPr>
          <w:tab/>
        </w:r>
        <w:r w:rsidR="00E52368">
          <w:rPr>
            <w:noProof/>
          </w:rPr>
          <w:fldChar w:fldCharType="begin"/>
        </w:r>
        <w:r w:rsidR="00E52368">
          <w:rPr>
            <w:noProof/>
          </w:rPr>
          <w:instrText xml:space="preserve"> PAGEREF _Toc27471081 \h </w:instrText>
        </w:r>
        <w:r w:rsidR="00E52368">
          <w:rPr>
            <w:noProof/>
          </w:rPr>
        </w:r>
        <w:r w:rsidR="00E52368">
          <w:rPr>
            <w:noProof/>
          </w:rPr>
          <w:fldChar w:fldCharType="separate"/>
        </w:r>
        <w:r>
          <w:rPr>
            <w:noProof/>
          </w:rPr>
          <w:t>20</w:t>
        </w:r>
        <w:r w:rsidR="00E52368">
          <w:rPr>
            <w:noProof/>
          </w:rPr>
          <w:fldChar w:fldCharType="end"/>
        </w:r>
      </w:hyperlink>
    </w:p>
    <w:p w14:paraId="0D84D7AF" w14:textId="56F0519A" w:rsidR="00E52368" w:rsidRDefault="007405E2">
      <w:pPr>
        <w:pStyle w:val="TOC2"/>
        <w:tabs>
          <w:tab w:val="right" w:leader="dot" w:pos="9350"/>
        </w:tabs>
        <w:rPr>
          <w:rFonts w:asciiTheme="minorHAnsi" w:eastAsiaTheme="minorEastAsia" w:hAnsiTheme="minorHAnsi"/>
          <w:noProof/>
          <w:color w:val="auto"/>
          <w:sz w:val="22"/>
          <w:szCs w:val="22"/>
        </w:rPr>
      </w:pPr>
      <w:hyperlink w:anchor="_Toc27471082" w:history="1">
        <w:r w:rsidR="00E52368" w:rsidRPr="00F25601">
          <w:rPr>
            <w:rStyle w:val="Hyperlink"/>
            <w:noProof/>
          </w:rPr>
          <w:t>FY 2023 (July 2022 – June 2023):</w:t>
        </w:r>
        <w:r w:rsidR="00E52368">
          <w:rPr>
            <w:noProof/>
          </w:rPr>
          <w:tab/>
        </w:r>
        <w:r w:rsidR="00E52368">
          <w:rPr>
            <w:noProof/>
          </w:rPr>
          <w:fldChar w:fldCharType="begin"/>
        </w:r>
        <w:r w:rsidR="00E52368">
          <w:rPr>
            <w:noProof/>
          </w:rPr>
          <w:instrText xml:space="preserve"> PAGEREF _Toc27471082 \h </w:instrText>
        </w:r>
        <w:r w:rsidR="00E52368">
          <w:rPr>
            <w:noProof/>
          </w:rPr>
        </w:r>
        <w:r w:rsidR="00E52368">
          <w:rPr>
            <w:noProof/>
          </w:rPr>
          <w:fldChar w:fldCharType="separate"/>
        </w:r>
        <w:r>
          <w:rPr>
            <w:noProof/>
          </w:rPr>
          <w:t>21</w:t>
        </w:r>
        <w:r w:rsidR="00E52368">
          <w:rPr>
            <w:noProof/>
          </w:rPr>
          <w:fldChar w:fldCharType="end"/>
        </w:r>
      </w:hyperlink>
    </w:p>
    <w:p w14:paraId="3C530B6C" w14:textId="6D523B1D" w:rsidR="00E52368" w:rsidRDefault="007405E2">
      <w:pPr>
        <w:pStyle w:val="TOC2"/>
        <w:tabs>
          <w:tab w:val="right" w:leader="dot" w:pos="9350"/>
        </w:tabs>
        <w:rPr>
          <w:rFonts w:asciiTheme="minorHAnsi" w:eastAsiaTheme="minorEastAsia" w:hAnsiTheme="minorHAnsi"/>
          <w:noProof/>
          <w:color w:val="auto"/>
          <w:sz w:val="22"/>
          <w:szCs w:val="22"/>
        </w:rPr>
      </w:pPr>
      <w:hyperlink w:anchor="_Toc27471083" w:history="1">
        <w:r w:rsidR="00E52368" w:rsidRPr="00F25601">
          <w:rPr>
            <w:rStyle w:val="Hyperlink"/>
            <w:noProof/>
          </w:rPr>
          <w:t>Staffing &amp; Finances</w:t>
        </w:r>
        <w:r w:rsidR="00E52368">
          <w:rPr>
            <w:noProof/>
          </w:rPr>
          <w:tab/>
        </w:r>
        <w:r w:rsidR="00E52368">
          <w:rPr>
            <w:noProof/>
          </w:rPr>
          <w:fldChar w:fldCharType="begin"/>
        </w:r>
        <w:r w:rsidR="00E52368">
          <w:rPr>
            <w:noProof/>
          </w:rPr>
          <w:instrText xml:space="preserve"> PAGEREF _Toc27471083 \h </w:instrText>
        </w:r>
        <w:r w:rsidR="00E52368">
          <w:rPr>
            <w:noProof/>
          </w:rPr>
        </w:r>
        <w:r w:rsidR="00E52368">
          <w:rPr>
            <w:noProof/>
          </w:rPr>
          <w:fldChar w:fldCharType="separate"/>
        </w:r>
        <w:r>
          <w:rPr>
            <w:noProof/>
          </w:rPr>
          <w:t>22</w:t>
        </w:r>
        <w:r w:rsidR="00E52368">
          <w:rPr>
            <w:noProof/>
          </w:rPr>
          <w:fldChar w:fldCharType="end"/>
        </w:r>
      </w:hyperlink>
    </w:p>
    <w:p w14:paraId="58EA0693" w14:textId="1451E7A6" w:rsidR="00E52368" w:rsidRDefault="007405E2">
      <w:pPr>
        <w:pStyle w:val="TOC2"/>
        <w:tabs>
          <w:tab w:val="right" w:leader="dot" w:pos="9350"/>
        </w:tabs>
        <w:rPr>
          <w:rFonts w:asciiTheme="minorHAnsi" w:eastAsiaTheme="minorEastAsia" w:hAnsiTheme="minorHAnsi"/>
          <w:noProof/>
          <w:color w:val="auto"/>
          <w:sz w:val="22"/>
          <w:szCs w:val="22"/>
        </w:rPr>
      </w:pPr>
      <w:hyperlink w:anchor="_Toc27471084" w:history="1">
        <w:r w:rsidR="00E52368" w:rsidRPr="00F25601">
          <w:rPr>
            <w:rStyle w:val="Hyperlink"/>
            <w:noProof/>
          </w:rPr>
          <w:t>Monitoring</w:t>
        </w:r>
        <w:r w:rsidR="00E52368">
          <w:rPr>
            <w:noProof/>
          </w:rPr>
          <w:tab/>
        </w:r>
        <w:r w:rsidR="00E52368">
          <w:rPr>
            <w:noProof/>
          </w:rPr>
          <w:fldChar w:fldCharType="begin"/>
        </w:r>
        <w:r w:rsidR="00E52368">
          <w:rPr>
            <w:noProof/>
          </w:rPr>
          <w:instrText xml:space="preserve"> PAGEREF _Toc27471084 \h </w:instrText>
        </w:r>
        <w:r w:rsidR="00E52368">
          <w:rPr>
            <w:noProof/>
          </w:rPr>
        </w:r>
        <w:r w:rsidR="00E52368">
          <w:rPr>
            <w:noProof/>
          </w:rPr>
          <w:fldChar w:fldCharType="separate"/>
        </w:r>
        <w:r>
          <w:rPr>
            <w:noProof/>
          </w:rPr>
          <w:t>23</w:t>
        </w:r>
        <w:r w:rsidR="00E52368">
          <w:rPr>
            <w:noProof/>
          </w:rPr>
          <w:fldChar w:fldCharType="end"/>
        </w:r>
      </w:hyperlink>
    </w:p>
    <w:p w14:paraId="250B152A" w14:textId="54A70059" w:rsidR="00E52368" w:rsidRPr="008A09CF" w:rsidRDefault="007405E2">
      <w:pPr>
        <w:pStyle w:val="TOC1"/>
        <w:rPr>
          <w:rFonts w:asciiTheme="minorHAnsi" w:eastAsiaTheme="minorEastAsia" w:hAnsiTheme="minorHAnsi"/>
          <w:noProof/>
          <w:color w:val="auto"/>
          <w:sz w:val="20"/>
          <w:szCs w:val="20"/>
        </w:rPr>
      </w:pPr>
      <w:hyperlink r:id="rId15" w:anchor="_Toc27471085" w:history="1">
        <w:r w:rsidR="00E52368" w:rsidRPr="008A09CF">
          <w:rPr>
            <w:rStyle w:val="Hyperlink"/>
            <w:noProof/>
            <w:sz w:val="20"/>
            <w:szCs w:val="20"/>
          </w:rPr>
          <w:t>Exhibit 4 : MINDSOURCE State Plan Dashboard</w:t>
        </w:r>
        <w:r w:rsidR="00E52368" w:rsidRPr="008A09CF">
          <w:rPr>
            <w:noProof/>
            <w:sz w:val="20"/>
            <w:szCs w:val="20"/>
          </w:rPr>
          <w:tab/>
        </w:r>
        <w:r w:rsidR="00E52368" w:rsidRPr="008A09CF">
          <w:rPr>
            <w:noProof/>
            <w:sz w:val="20"/>
            <w:szCs w:val="20"/>
          </w:rPr>
          <w:fldChar w:fldCharType="begin"/>
        </w:r>
        <w:r w:rsidR="00E52368" w:rsidRPr="008A09CF">
          <w:rPr>
            <w:noProof/>
            <w:sz w:val="20"/>
            <w:szCs w:val="20"/>
          </w:rPr>
          <w:instrText xml:space="preserve"> PAGEREF _Toc27471085 \h </w:instrText>
        </w:r>
        <w:r w:rsidR="00E52368" w:rsidRPr="008A09CF">
          <w:rPr>
            <w:noProof/>
            <w:sz w:val="20"/>
            <w:szCs w:val="20"/>
          </w:rPr>
        </w:r>
        <w:r w:rsidR="00E52368" w:rsidRPr="008A09CF">
          <w:rPr>
            <w:noProof/>
            <w:sz w:val="20"/>
            <w:szCs w:val="20"/>
          </w:rPr>
          <w:fldChar w:fldCharType="separate"/>
        </w:r>
        <w:r>
          <w:rPr>
            <w:noProof/>
            <w:sz w:val="20"/>
            <w:szCs w:val="20"/>
          </w:rPr>
          <w:t>24</w:t>
        </w:r>
        <w:r w:rsidR="00E52368" w:rsidRPr="008A09CF">
          <w:rPr>
            <w:noProof/>
            <w:sz w:val="20"/>
            <w:szCs w:val="20"/>
          </w:rPr>
          <w:fldChar w:fldCharType="end"/>
        </w:r>
      </w:hyperlink>
    </w:p>
    <w:p w14:paraId="3537A4FB" w14:textId="199C30BC" w:rsidR="00E52368" w:rsidRDefault="007405E2">
      <w:pPr>
        <w:pStyle w:val="TOC2"/>
        <w:tabs>
          <w:tab w:val="right" w:leader="dot" w:pos="9350"/>
        </w:tabs>
        <w:rPr>
          <w:rFonts w:asciiTheme="minorHAnsi" w:eastAsiaTheme="minorEastAsia" w:hAnsiTheme="minorHAnsi"/>
          <w:noProof/>
          <w:color w:val="auto"/>
          <w:sz w:val="22"/>
          <w:szCs w:val="22"/>
        </w:rPr>
      </w:pPr>
      <w:hyperlink w:anchor="_Toc27471086" w:history="1">
        <w:r w:rsidR="00E52368" w:rsidRPr="00F25601">
          <w:rPr>
            <w:rStyle w:val="Hyperlink"/>
            <w:noProof/>
          </w:rPr>
          <w:t>Conclusion</w:t>
        </w:r>
        <w:r w:rsidR="00E52368">
          <w:rPr>
            <w:noProof/>
          </w:rPr>
          <w:tab/>
        </w:r>
        <w:r w:rsidR="00E52368">
          <w:rPr>
            <w:noProof/>
          </w:rPr>
          <w:fldChar w:fldCharType="begin"/>
        </w:r>
        <w:r w:rsidR="00E52368">
          <w:rPr>
            <w:noProof/>
          </w:rPr>
          <w:instrText xml:space="preserve"> PAGEREF _Toc27471086 \h </w:instrText>
        </w:r>
        <w:r w:rsidR="00E52368">
          <w:rPr>
            <w:noProof/>
          </w:rPr>
        </w:r>
        <w:r w:rsidR="00E52368">
          <w:rPr>
            <w:noProof/>
          </w:rPr>
          <w:fldChar w:fldCharType="separate"/>
        </w:r>
        <w:r>
          <w:rPr>
            <w:noProof/>
          </w:rPr>
          <w:t>25</w:t>
        </w:r>
        <w:r w:rsidR="00E52368">
          <w:rPr>
            <w:noProof/>
          </w:rPr>
          <w:fldChar w:fldCharType="end"/>
        </w:r>
      </w:hyperlink>
    </w:p>
    <w:p w14:paraId="32C0F7EB" w14:textId="487F2A73" w:rsidR="00E52368" w:rsidRPr="008A09CF" w:rsidRDefault="007405E2">
      <w:pPr>
        <w:pStyle w:val="TOC1"/>
        <w:rPr>
          <w:rFonts w:asciiTheme="minorHAnsi" w:eastAsiaTheme="minorEastAsia" w:hAnsiTheme="minorHAnsi"/>
          <w:noProof/>
          <w:color w:val="auto"/>
          <w:sz w:val="20"/>
          <w:szCs w:val="20"/>
        </w:rPr>
      </w:pPr>
      <w:hyperlink w:anchor="_Toc27471087" w:history="1">
        <w:r w:rsidR="00E52368" w:rsidRPr="008A09CF">
          <w:rPr>
            <w:rStyle w:val="Hyperlink"/>
            <w:noProof/>
            <w:sz w:val="20"/>
            <w:szCs w:val="20"/>
          </w:rPr>
          <w:t>Appendix A</w:t>
        </w:r>
        <w:r w:rsidR="00E52368" w:rsidRPr="008A09CF">
          <w:rPr>
            <w:noProof/>
            <w:sz w:val="20"/>
            <w:szCs w:val="20"/>
          </w:rPr>
          <w:tab/>
        </w:r>
        <w:r w:rsidR="00E52368" w:rsidRPr="008A09CF">
          <w:rPr>
            <w:noProof/>
            <w:sz w:val="20"/>
            <w:szCs w:val="20"/>
          </w:rPr>
          <w:fldChar w:fldCharType="begin"/>
        </w:r>
        <w:r w:rsidR="00E52368" w:rsidRPr="008A09CF">
          <w:rPr>
            <w:noProof/>
            <w:sz w:val="20"/>
            <w:szCs w:val="20"/>
          </w:rPr>
          <w:instrText xml:space="preserve"> PAGEREF _Toc27471087 \h </w:instrText>
        </w:r>
        <w:r w:rsidR="00E52368" w:rsidRPr="008A09CF">
          <w:rPr>
            <w:noProof/>
            <w:sz w:val="20"/>
            <w:szCs w:val="20"/>
          </w:rPr>
        </w:r>
        <w:r w:rsidR="00E52368" w:rsidRPr="008A09CF">
          <w:rPr>
            <w:noProof/>
            <w:sz w:val="20"/>
            <w:szCs w:val="20"/>
          </w:rPr>
          <w:fldChar w:fldCharType="separate"/>
        </w:r>
        <w:r>
          <w:rPr>
            <w:noProof/>
            <w:sz w:val="20"/>
            <w:szCs w:val="20"/>
          </w:rPr>
          <w:t>26</w:t>
        </w:r>
        <w:r w:rsidR="00E52368" w:rsidRPr="008A09CF">
          <w:rPr>
            <w:noProof/>
            <w:sz w:val="20"/>
            <w:szCs w:val="20"/>
          </w:rPr>
          <w:fldChar w:fldCharType="end"/>
        </w:r>
      </w:hyperlink>
    </w:p>
    <w:p w14:paraId="2FF3B7D5" w14:textId="11C1E649" w:rsidR="00E52368" w:rsidRPr="008A09CF" w:rsidRDefault="007405E2">
      <w:pPr>
        <w:pStyle w:val="TOC1"/>
        <w:rPr>
          <w:rFonts w:asciiTheme="minorHAnsi" w:eastAsiaTheme="minorEastAsia" w:hAnsiTheme="minorHAnsi"/>
          <w:noProof/>
          <w:color w:val="auto"/>
          <w:sz w:val="20"/>
          <w:szCs w:val="20"/>
        </w:rPr>
      </w:pPr>
      <w:hyperlink w:anchor="_Toc27471088" w:history="1">
        <w:r w:rsidR="00E52368" w:rsidRPr="008A09CF">
          <w:rPr>
            <w:rStyle w:val="Hyperlink"/>
            <w:noProof/>
            <w:sz w:val="20"/>
            <w:szCs w:val="20"/>
          </w:rPr>
          <w:t>Appendix B</w:t>
        </w:r>
        <w:r w:rsidR="00E52368" w:rsidRPr="008A09CF">
          <w:rPr>
            <w:noProof/>
            <w:sz w:val="20"/>
            <w:szCs w:val="20"/>
          </w:rPr>
          <w:tab/>
        </w:r>
        <w:r w:rsidR="00E52368" w:rsidRPr="008A09CF">
          <w:rPr>
            <w:noProof/>
            <w:sz w:val="20"/>
            <w:szCs w:val="20"/>
          </w:rPr>
          <w:fldChar w:fldCharType="begin"/>
        </w:r>
        <w:r w:rsidR="00E52368" w:rsidRPr="008A09CF">
          <w:rPr>
            <w:noProof/>
            <w:sz w:val="20"/>
            <w:szCs w:val="20"/>
          </w:rPr>
          <w:instrText xml:space="preserve"> PAGEREF _Toc27471088 \h </w:instrText>
        </w:r>
        <w:r w:rsidR="00E52368" w:rsidRPr="008A09CF">
          <w:rPr>
            <w:noProof/>
            <w:sz w:val="20"/>
            <w:szCs w:val="20"/>
          </w:rPr>
        </w:r>
        <w:r w:rsidR="00E52368" w:rsidRPr="008A09CF">
          <w:rPr>
            <w:noProof/>
            <w:sz w:val="20"/>
            <w:szCs w:val="20"/>
          </w:rPr>
          <w:fldChar w:fldCharType="separate"/>
        </w:r>
        <w:r>
          <w:rPr>
            <w:noProof/>
            <w:sz w:val="20"/>
            <w:szCs w:val="20"/>
          </w:rPr>
          <w:t>28</w:t>
        </w:r>
        <w:r w:rsidR="00E52368" w:rsidRPr="008A09CF">
          <w:rPr>
            <w:noProof/>
            <w:sz w:val="20"/>
            <w:szCs w:val="20"/>
          </w:rPr>
          <w:fldChar w:fldCharType="end"/>
        </w:r>
      </w:hyperlink>
    </w:p>
    <w:p w14:paraId="33E02877" w14:textId="2A3450B6" w:rsidR="00E52368" w:rsidRDefault="007405E2">
      <w:pPr>
        <w:pStyle w:val="TOC2"/>
        <w:tabs>
          <w:tab w:val="right" w:leader="dot" w:pos="9350"/>
        </w:tabs>
        <w:rPr>
          <w:rFonts w:asciiTheme="minorHAnsi" w:eastAsiaTheme="minorEastAsia" w:hAnsiTheme="minorHAnsi"/>
          <w:noProof/>
          <w:color w:val="auto"/>
          <w:sz w:val="22"/>
          <w:szCs w:val="22"/>
        </w:rPr>
      </w:pPr>
      <w:hyperlink w:anchor="_Toc27471089" w:history="1">
        <w:r w:rsidR="00E52368" w:rsidRPr="00F25601">
          <w:rPr>
            <w:rStyle w:val="Hyperlink"/>
            <w:noProof/>
          </w:rPr>
          <w:t>Online Survey:</w:t>
        </w:r>
        <w:r w:rsidR="00E52368">
          <w:rPr>
            <w:noProof/>
          </w:rPr>
          <w:tab/>
        </w:r>
        <w:r w:rsidR="00E52368">
          <w:rPr>
            <w:noProof/>
          </w:rPr>
          <w:fldChar w:fldCharType="begin"/>
        </w:r>
        <w:r w:rsidR="00E52368">
          <w:rPr>
            <w:noProof/>
          </w:rPr>
          <w:instrText xml:space="preserve"> PAGEREF _Toc27471089 \h </w:instrText>
        </w:r>
        <w:r w:rsidR="00E52368">
          <w:rPr>
            <w:noProof/>
          </w:rPr>
        </w:r>
        <w:r w:rsidR="00E52368">
          <w:rPr>
            <w:noProof/>
          </w:rPr>
          <w:fldChar w:fldCharType="separate"/>
        </w:r>
        <w:r>
          <w:rPr>
            <w:noProof/>
          </w:rPr>
          <w:t>28</w:t>
        </w:r>
        <w:r w:rsidR="00E52368">
          <w:rPr>
            <w:noProof/>
          </w:rPr>
          <w:fldChar w:fldCharType="end"/>
        </w:r>
      </w:hyperlink>
    </w:p>
    <w:p w14:paraId="397D3F03" w14:textId="5D2316F6" w:rsidR="00E52368" w:rsidRDefault="007405E2">
      <w:pPr>
        <w:pStyle w:val="TOC2"/>
        <w:tabs>
          <w:tab w:val="right" w:leader="dot" w:pos="9350"/>
        </w:tabs>
        <w:rPr>
          <w:rFonts w:asciiTheme="minorHAnsi" w:eastAsiaTheme="minorEastAsia" w:hAnsiTheme="minorHAnsi"/>
          <w:noProof/>
          <w:color w:val="auto"/>
          <w:sz w:val="22"/>
          <w:szCs w:val="22"/>
        </w:rPr>
      </w:pPr>
      <w:hyperlink w:anchor="_Toc27471090" w:history="1">
        <w:r w:rsidR="00E52368" w:rsidRPr="00F25601">
          <w:rPr>
            <w:rStyle w:val="Hyperlink"/>
            <w:noProof/>
          </w:rPr>
          <w:t>Focus Groups:</w:t>
        </w:r>
        <w:r w:rsidR="00E52368">
          <w:rPr>
            <w:noProof/>
          </w:rPr>
          <w:tab/>
        </w:r>
        <w:r w:rsidR="00E52368">
          <w:rPr>
            <w:noProof/>
          </w:rPr>
          <w:fldChar w:fldCharType="begin"/>
        </w:r>
        <w:r w:rsidR="00E52368">
          <w:rPr>
            <w:noProof/>
          </w:rPr>
          <w:instrText xml:space="preserve"> PAGEREF _Toc27471090 \h </w:instrText>
        </w:r>
        <w:r w:rsidR="00E52368">
          <w:rPr>
            <w:noProof/>
          </w:rPr>
        </w:r>
        <w:r w:rsidR="00E52368">
          <w:rPr>
            <w:noProof/>
          </w:rPr>
          <w:fldChar w:fldCharType="separate"/>
        </w:r>
        <w:r>
          <w:rPr>
            <w:noProof/>
          </w:rPr>
          <w:t>28</w:t>
        </w:r>
        <w:r w:rsidR="00E52368">
          <w:rPr>
            <w:noProof/>
          </w:rPr>
          <w:fldChar w:fldCharType="end"/>
        </w:r>
      </w:hyperlink>
    </w:p>
    <w:p w14:paraId="14E73181" w14:textId="52DB789A" w:rsidR="00E52368" w:rsidRPr="008A09CF" w:rsidRDefault="007405E2">
      <w:pPr>
        <w:pStyle w:val="TOC1"/>
        <w:rPr>
          <w:rFonts w:asciiTheme="minorHAnsi" w:eastAsiaTheme="minorEastAsia" w:hAnsiTheme="minorHAnsi"/>
          <w:noProof/>
          <w:color w:val="auto"/>
          <w:sz w:val="20"/>
          <w:szCs w:val="20"/>
        </w:rPr>
      </w:pPr>
      <w:hyperlink w:anchor="_Toc27471091" w:history="1">
        <w:r w:rsidR="00E52368" w:rsidRPr="008A09CF">
          <w:rPr>
            <w:rStyle w:val="Hyperlink"/>
            <w:noProof/>
            <w:sz w:val="20"/>
            <w:szCs w:val="20"/>
          </w:rPr>
          <w:t>Appendix C</w:t>
        </w:r>
        <w:r w:rsidR="00E52368" w:rsidRPr="008A09CF">
          <w:rPr>
            <w:noProof/>
            <w:sz w:val="20"/>
            <w:szCs w:val="20"/>
          </w:rPr>
          <w:tab/>
        </w:r>
        <w:r w:rsidR="00E52368" w:rsidRPr="008A09CF">
          <w:rPr>
            <w:noProof/>
            <w:sz w:val="20"/>
            <w:szCs w:val="20"/>
          </w:rPr>
          <w:fldChar w:fldCharType="begin"/>
        </w:r>
        <w:r w:rsidR="00E52368" w:rsidRPr="008A09CF">
          <w:rPr>
            <w:noProof/>
            <w:sz w:val="20"/>
            <w:szCs w:val="20"/>
          </w:rPr>
          <w:instrText xml:space="preserve"> PAGEREF _Toc27471091 \h </w:instrText>
        </w:r>
        <w:r w:rsidR="00E52368" w:rsidRPr="008A09CF">
          <w:rPr>
            <w:noProof/>
            <w:sz w:val="20"/>
            <w:szCs w:val="20"/>
          </w:rPr>
        </w:r>
        <w:r w:rsidR="00E52368" w:rsidRPr="008A09CF">
          <w:rPr>
            <w:noProof/>
            <w:sz w:val="20"/>
            <w:szCs w:val="20"/>
          </w:rPr>
          <w:fldChar w:fldCharType="separate"/>
        </w:r>
        <w:r>
          <w:rPr>
            <w:noProof/>
            <w:sz w:val="20"/>
            <w:szCs w:val="20"/>
          </w:rPr>
          <w:t>33</w:t>
        </w:r>
        <w:r w:rsidR="00E52368" w:rsidRPr="008A09CF">
          <w:rPr>
            <w:noProof/>
            <w:sz w:val="20"/>
            <w:szCs w:val="20"/>
          </w:rPr>
          <w:fldChar w:fldCharType="end"/>
        </w:r>
      </w:hyperlink>
    </w:p>
    <w:p w14:paraId="0462EC6C" w14:textId="6A52218F" w:rsidR="00E52368" w:rsidRDefault="007405E2">
      <w:pPr>
        <w:pStyle w:val="TOC2"/>
        <w:tabs>
          <w:tab w:val="right" w:leader="dot" w:pos="9350"/>
        </w:tabs>
        <w:rPr>
          <w:rFonts w:asciiTheme="minorHAnsi" w:eastAsiaTheme="minorEastAsia" w:hAnsiTheme="minorHAnsi"/>
          <w:noProof/>
          <w:color w:val="auto"/>
          <w:sz w:val="22"/>
          <w:szCs w:val="22"/>
        </w:rPr>
      </w:pPr>
      <w:hyperlink w:anchor="_Toc27471092" w:history="1">
        <w:r w:rsidR="00E52368" w:rsidRPr="00F25601">
          <w:rPr>
            <w:rStyle w:val="Hyperlink"/>
            <w:noProof/>
          </w:rPr>
          <w:t>MINDSOURCE Working Groups</w:t>
        </w:r>
        <w:r w:rsidR="00E52368">
          <w:rPr>
            <w:noProof/>
          </w:rPr>
          <w:tab/>
        </w:r>
        <w:r w:rsidR="00E52368">
          <w:rPr>
            <w:noProof/>
          </w:rPr>
          <w:fldChar w:fldCharType="begin"/>
        </w:r>
        <w:r w:rsidR="00E52368">
          <w:rPr>
            <w:noProof/>
          </w:rPr>
          <w:instrText xml:space="preserve"> PAGEREF _Toc27471092 \h </w:instrText>
        </w:r>
        <w:r w:rsidR="00E52368">
          <w:rPr>
            <w:noProof/>
          </w:rPr>
        </w:r>
        <w:r w:rsidR="00E52368">
          <w:rPr>
            <w:noProof/>
          </w:rPr>
          <w:fldChar w:fldCharType="separate"/>
        </w:r>
        <w:r>
          <w:rPr>
            <w:noProof/>
          </w:rPr>
          <w:t>33</w:t>
        </w:r>
        <w:r w:rsidR="00E52368">
          <w:rPr>
            <w:noProof/>
          </w:rPr>
          <w:fldChar w:fldCharType="end"/>
        </w:r>
      </w:hyperlink>
    </w:p>
    <w:p w14:paraId="69F0D082" w14:textId="62149471" w:rsidR="00761F4F" w:rsidRPr="00F92206" w:rsidRDefault="002C6119" w:rsidP="00F92206">
      <w:pPr>
        <w:pStyle w:val="Textnormal0"/>
        <w:spacing w:line="240" w:lineRule="auto"/>
        <w:rPr>
          <w:sz w:val="14"/>
          <w:szCs w:val="14"/>
        </w:rPr>
      </w:pPr>
      <w:r>
        <w:fldChar w:fldCharType="end"/>
      </w:r>
    </w:p>
    <w:p w14:paraId="567BED02" w14:textId="77777777" w:rsidR="00761F4F" w:rsidRPr="000A28AF" w:rsidRDefault="00761F4F" w:rsidP="00EE2B15">
      <w:pPr>
        <w:pStyle w:val="Text1"/>
      </w:pPr>
      <w:r w:rsidRPr="000A28AF">
        <w:rPr>
          <w:noProof/>
        </w:rPr>
        <w:lastRenderedPageBreak/>
        <mc:AlternateContent>
          <mc:Choice Requires="wpg">
            <w:drawing>
              <wp:inline distT="0" distB="0" distL="0" distR="0" wp14:anchorId="5CFA69CE" wp14:editId="0DB9EC4A">
                <wp:extent cx="6172212" cy="824496"/>
                <wp:effectExtent l="0" t="0" r="0" b="0"/>
                <wp:docPr id="53" name="Group 53"/>
                <wp:cNvGraphicFramePr/>
                <a:graphic xmlns:a="http://schemas.openxmlformats.org/drawingml/2006/main">
                  <a:graphicData uri="http://schemas.microsoft.com/office/word/2010/wordprocessingGroup">
                    <wpg:wgp>
                      <wpg:cNvGrpSpPr/>
                      <wpg:grpSpPr>
                        <a:xfrm>
                          <a:off x="0" y="0"/>
                          <a:ext cx="6172212" cy="824496"/>
                          <a:chOff x="2259894" y="3367752"/>
                          <a:chExt cx="6172212" cy="824496"/>
                        </a:xfrm>
                      </wpg:grpSpPr>
                      <wpg:grpSp>
                        <wpg:cNvPr id="54" name="Group 54"/>
                        <wpg:cNvGrpSpPr/>
                        <wpg:grpSpPr>
                          <a:xfrm>
                            <a:off x="2259894" y="3367752"/>
                            <a:ext cx="6172212" cy="824496"/>
                            <a:chOff x="0" y="0"/>
                            <a:chExt cx="7355029" cy="983019"/>
                          </a:xfrm>
                        </wpg:grpSpPr>
                        <wps:wsp>
                          <wps:cNvPr id="55" name="Rectangle 55"/>
                          <wps:cNvSpPr/>
                          <wps:spPr>
                            <a:xfrm>
                              <a:off x="0" y="0"/>
                              <a:ext cx="7355025" cy="983000"/>
                            </a:xfrm>
                            <a:prstGeom prst="rect">
                              <a:avLst/>
                            </a:prstGeom>
                            <a:noFill/>
                            <a:ln>
                              <a:noFill/>
                            </a:ln>
                          </wps:spPr>
                          <wps:txbx>
                            <w:txbxContent>
                              <w:p w14:paraId="75C2BACA" w14:textId="77777777" w:rsidR="007405E2" w:rsidRDefault="007405E2" w:rsidP="00761F4F">
                                <w:pPr>
                                  <w:textDirection w:val="btLr"/>
                                </w:pPr>
                              </w:p>
                            </w:txbxContent>
                          </wps:txbx>
                          <wps:bodyPr spcFirstLastPara="1" wrap="square" lIns="91425" tIns="91425" rIns="91425" bIns="91425" anchor="ctr" anchorCtr="0">
                            <a:noAutofit/>
                          </wps:bodyPr>
                        </wps:wsp>
                        <wps:wsp>
                          <wps:cNvPr id="56" name="Rectangle 56"/>
                          <wps:cNvSpPr/>
                          <wps:spPr>
                            <a:xfrm>
                              <a:off x="1349309" y="67835"/>
                              <a:ext cx="4645241" cy="846800"/>
                            </a:xfrm>
                            <a:prstGeom prst="rect">
                              <a:avLst/>
                            </a:prstGeom>
                            <a:solidFill>
                              <a:schemeClr val="accent3"/>
                            </a:solidFill>
                            <a:ln>
                              <a:noFill/>
                            </a:ln>
                          </wps:spPr>
                          <wps:txbx>
                            <w:txbxContent>
                              <w:p w14:paraId="4A84DB68" w14:textId="77777777" w:rsidR="007405E2" w:rsidRPr="00262DDB" w:rsidRDefault="007405E2" w:rsidP="00761F4F">
                                <w:pPr>
                                  <w:pStyle w:val="Head1"/>
                                </w:pPr>
                                <w:bookmarkStart w:id="0" w:name="_Toc24362310"/>
                                <w:bookmarkStart w:id="1" w:name="_Toc24362408"/>
                                <w:bookmarkStart w:id="2" w:name="_Toc27471067"/>
                                <w:r w:rsidRPr="00262DDB">
                                  <w:t>Acronyms</w:t>
                                </w:r>
                                <w:bookmarkEnd w:id="0"/>
                                <w:bookmarkEnd w:id="1"/>
                                <w:bookmarkEnd w:id="2"/>
                              </w:p>
                            </w:txbxContent>
                          </wps:txbx>
                          <wps:bodyPr spcFirstLastPara="1" wrap="square" lIns="0" tIns="0" rIns="0" bIns="0" anchor="ctr" anchorCtr="0">
                            <a:noAutofit/>
                          </wps:bodyPr>
                        </wps:wsp>
                        <wps:wsp>
                          <wps:cNvPr id="57" name="Oval 57"/>
                          <wps:cNvSpPr/>
                          <wps:spPr>
                            <a:xfrm>
                              <a:off x="1288744" y="9726"/>
                              <a:ext cx="135673" cy="135670"/>
                            </a:xfrm>
                            <a:prstGeom prst="ellipse">
                              <a:avLst/>
                            </a:prstGeom>
                            <a:solidFill>
                              <a:schemeClr val="lt1"/>
                            </a:solidFill>
                            <a:ln>
                              <a:noFill/>
                            </a:ln>
                          </wps:spPr>
                          <wps:txbx>
                            <w:txbxContent>
                              <w:p w14:paraId="65E200B7" w14:textId="77777777" w:rsidR="007405E2" w:rsidRDefault="007405E2" w:rsidP="00761F4F">
                                <w:pPr>
                                  <w:textDirection w:val="btLr"/>
                                </w:pPr>
                              </w:p>
                            </w:txbxContent>
                          </wps:txbx>
                          <wps:bodyPr spcFirstLastPara="1" wrap="square" lIns="91425" tIns="91425" rIns="91425" bIns="91425" anchor="ctr" anchorCtr="0">
                            <a:noAutofit/>
                          </wps:bodyPr>
                        </wps:wsp>
                        <wps:wsp>
                          <wps:cNvPr id="58" name="Oval 58"/>
                          <wps:cNvSpPr/>
                          <wps:spPr>
                            <a:xfrm>
                              <a:off x="1289272" y="423399"/>
                              <a:ext cx="135673" cy="135670"/>
                            </a:xfrm>
                            <a:prstGeom prst="ellipse">
                              <a:avLst/>
                            </a:prstGeom>
                            <a:solidFill>
                              <a:schemeClr val="lt1"/>
                            </a:solidFill>
                            <a:ln>
                              <a:noFill/>
                            </a:ln>
                          </wps:spPr>
                          <wps:txbx>
                            <w:txbxContent>
                              <w:p w14:paraId="2A4267D0" w14:textId="77777777" w:rsidR="007405E2" w:rsidRDefault="007405E2" w:rsidP="00761F4F">
                                <w:pPr>
                                  <w:textDirection w:val="btLr"/>
                                </w:pPr>
                              </w:p>
                            </w:txbxContent>
                          </wps:txbx>
                          <wps:bodyPr spcFirstLastPara="1" wrap="square" lIns="91425" tIns="91425" rIns="91425" bIns="91425" anchor="ctr" anchorCtr="0">
                            <a:noAutofit/>
                          </wps:bodyPr>
                        </wps:wsp>
                        <wps:wsp>
                          <wps:cNvPr id="59" name="Oval 59"/>
                          <wps:cNvSpPr/>
                          <wps:spPr>
                            <a:xfrm>
                              <a:off x="1281473" y="847349"/>
                              <a:ext cx="135673" cy="135670"/>
                            </a:xfrm>
                            <a:prstGeom prst="ellipse">
                              <a:avLst/>
                            </a:prstGeom>
                            <a:solidFill>
                              <a:schemeClr val="lt1"/>
                            </a:solidFill>
                            <a:ln>
                              <a:noFill/>
                            </a:ln>
                          </wps:spPr>
                          <wps:txbx>
                            <w:txbxContent>
                              <w:p w14:paraId="50956FA7" w14:textId="77777777" w:rsidR="007405E2" w:rsidRDefault="007405E2" w:rsidP="00761F4F">
                                <w:pPr>
                                  <w:textDirection w:val="btLr"/>
                                </w:pPr>
                              </w:p>
                            </w:txbxContent>
                          </wps:txbx>
                          <wps:bodyPr spcFirstLastPara="1" wrap="square" lIns="91425" tIns="91425" rIns="91425" bIns="91425" anchor="ctr" anchorCtr="0">
                            <a:noAutofit/>
                          </wps:bodyPr>
                        </wps:wsp>
                        <wps:wsp>
                          <wps:cNvPr id="60" name="Oval 60"/>
                          <wps:cNvSpPr/>
                          <wps:spPr>
                            <a:xfrm>
                              <a:off x="5930085" y="9726"/>
                              <a:ext cx="135673" cy="135670"/>
                            </a:xfrm>
                            <a:prstGeom prst="ellipse">
                              <a:avLst/>
                            </a:prstGeom>
                            <a:solidFill>
                              <a:schemeClr val="lt1"/>
                            </a:solidFill>
                            <a:ln>
                              <a:noFill/>
                            </a:ln>
                          </wps:spPr>
                          <wps:txbx>
                            <w:txbxContent>
                              <w:p w14:paraId="0FE93263" w14:textId="77777777" w:rsidR="007405E2" w:rsidRDefault="007405E2" w:rsidP="00761F4F">
                                <w:pPr>
                                  <w:textDirection w:val="btLr"/>
                                </w:pPr>
                              </w:p>
                            </w:txbxContent>
                          </wps:txbx>
                          <wps:bodyPr spcFirstLastPara="1" wrap="square" lIns="91425" tIns="91425" rIns="91425" bIns="91425" anchor="ctr" anchorCtr="0">
                            <a:noAutofit/>
                          </wps:bodyPr>
                        </wps:wsp>
                        <wps:wsp>
                          <wps:cNvPr id="61" name="Oval 61"/>
                          <wps:cNvSpPr/>
                          <wps:spPr>
                            <a:xfrm>
                              <a:off x="5930612" y="423399"/>
                              <a:ext cx="135673" cy="135670"/>
                            </a:xfrm>
                            <a:prstGeom prst="ellipse">
                              <a:avLst/>
                            </a:prstGeom>
                            <a:solidFill>
                              <a:schemeClr val="lt1"/>
                            </a:solidFill>
                            <a:ln>
                              <a:noFill/>
                            </a:ln>
                          </wps:spPr>
                          <wps:txbx>
                            <w:txbxContent>
                              <w:p w14:paraId="003EB5D8" w14:textId="77777777" w:rsidR="007405E2" w:rsidRDefault="007405E2" w:rsidP="00761F4F">
                                <w:pPr>
                                  <w:textDirection w:val="btLr"/>
                                </w:pPr>
                              </w:p>
                            </w:txbxContent>
                          </wps:txbx>
                          <wps:bodyPr spcFirstLastPara="1" wrap="square" lIns="91425" tIns="91425" rIns="91425" bIns="91425" anchor="ctr" anchorCtr="0">
                            <a:noAutofit/>
                          </wps:bodyPr>
                        </wps:wsp>
                        <wps:wsp>
                          <wps:cNvPr id="62" name="Oval 62"/>
                          <wps:cNvSpPr/>
                          <wps:spPr>
                            <a:xfrm>
                              <a:off x="5922814" y="847349"/>
                              <a:ext cx="135673" cy="135670"/>
                            </a:xfrm>
                            <a:prstGeom prst="ellipse">
                              <a:avLst/>
                            </a:prstGeom>
                            <a:solidFill>
                              <a:schemeClr val="lt1"/>
                            </a:solidFill>
                            <a:ln>
                              <a:noFill/>
                            </a:ln>
                          </wps:spPr>
                          <wps:txbx>
                            <w:txbxContent>
                              <w:p w14:paraId="00D2C397" w14:textId="77777777" w:rsidR="007405E2" w:rsidRDefault="007405E2" w:rsidP="00761F4F">
                                <w:pPr>
                                  <w:textDirection w:val="btLr"/>
                                </w:pPr>
                              </w:p>
                            </w:txbxContent>
                          </wps:txbx>
                          <wps:bodyPr spcFirstLastPara="1" wrap="square" lIns="91425" tIns="91425" rIns="91425" bIns="91425" anchor="ctr" anchorCtr="0">
                            <a:noAutofit/>
                          </wps:bodyPr>
                        </wps:wsp>
                        <wps:wsp>
                          <wps:cNvPr id="63" name="Oval 63"/>
                          <wps:cNvSpPr/>
                          <wps:spPr>
                            <a:xfrm>
                              <a:off x="3604093" y="0"/>
                              <a:ext cx="135673" cy="135670"/>
                            </a:xfrm>
                            <a:prstGeom prst="ellipse">
                              <a:avLst/>
                            </a:prstGeom>
                            <a:solidFill>
                              <a:schemeClr val="lt1"/>
                            </a:solidFill>
                            <a:ln>
                              <a:noFill/>
                            </a:ln>
                          </wps:spPr>
                          <wps:txbx>
                            <w:txbxContent>
                              <w:p w14:paraId="30A61A1A" w14:textId="77777777" w:rsidR="007405E2" w:rsidRDefault="007405E2" w:rsidP="00761F4F">
                                <w:pPr>
                                  <w:textDirection w:val="btLr"/>
                                </w:pPr>
                              </w:p>
                            </w:txbxContent>
                          </wps:txbx>
                          <wps:bodyPr spcFirstLastPara="1" wrap="square" lIns="91425" tIns="91425" rIns="91425" bIns="91425" anchor="ctr" anchorCtr="0">
                            <a:noAutofit/>
                          </wps:bodyPr>
                        </wps:wsp>
                        <wps:wsp>
                          <wps:cNvPr id="128" name="Oval 128"/>
                          <wps:cNvSpPr/>
                          <wps:spPr>
                            <a:xfrm>
                              <a:off x="3604093" y="847349"/>
                              <a:ext cx="135673" cy="135670"/>
                            </a:xfrm>
                            <a:prstGeom prst="ellipse">
                              <a:avLst/>
                            </a:prstGeom>
                            <a:solidFill>
                              <a:schemeClr val="lt1"/>
                            </a:solidFill>
                            <a:ln>
                              <a:noFill/>
                            </a:ln>
                          </wps:spPr>
                          <wps:txbx>
                            <w:txbxContent>
                              <w:p w14:paraId="6F4419AB" w14:textId="77777777" w:rsidR="007405E2" w:rsidRDefault="007405E2" w:rsidP="00761F4F">
                                <w:pPr>
                                  <w:textDirection w:val="btLr"/>
                                </w:pPr>
                              </w:p>
                            </w:txbxContent>
                          </wps:txbx>
                          <wps:bodyPr spcFirstLastPara="1" wrap="square" lIns="91425" tIns="91425" rIns="91425" bIns="91425" anchor="ctr" anchorCtr="0">
                            <a:noAutofit/>
                          </wps:bodyPr>
                        </wps:wsp>
                        <wps:wsp>
                          <wps:cNvPr id="129" name="Straight Arrow Connector 129"/>
                          <wps:cNvCnPr/>
                          <wps:spPr>
                            <a:xfrm>
                              <a:off x="6066285" y="491234"/>
                              <a:ext cx="1288744" cy="0"/>
                            </a:xfrm>
                            <a:prstGeom prst="straightConnector1">
                              <a:avLst/>
                            </a:prstGeom>
                            <a:noFill/>
                            <a:ln w="38100" cap="flat" cmpd="sng">
                              <a:solidFill>
                                <a:schemeClr val="accent2"/>
                              </a:solidFill>
                              <a:prstDash val="solid"/>
                              <a:miter lim="800000"/>
                              <a:headEnd type="none" w="sm" len="sm"/>
                              <a:tailEnd type="none" w="sm" len="sm"/>
                            </a:ln>
                          </wps:spPr>
                          <wps:bodyPr/>
                        </wps:wsp>
                        <wps:wsp>
                          <wps:cNvPr id="130" name="Straight Arrow Connector 130"/>
                          <wps:cNvCnPr/>
                          <wps:spPr>
                            <a:xfrm>
                              <a:off x="0" y="491234"/>
                              <a:ext cx="1289272" cy="0"/>
                            </a:xfrm>
                            <a:prstGeom prst="straightConnector1">
                              <a:avLst/>
                            </a:prstGeom>
                            <a:noFill/>
                            <a:ln w="38100" cap="flat" cmpd="sng">
                              <a:solidFill>
                                <a:schemeClr val="accent2"/>
                              </a:solidFill>
                              <a:prstDash val="solid"/>
                              <a:miter lim="800000"/>
                              <a:headEnd type="none" w="sm" len="sm"/>
                              <a:tailEnd type="none" w="sm" len="sm"/>
                            </a:ln>
                          </wps:spPr>
                          <wps:bodyPr/>
                        </wps:wsp>
                      </wpg:grpSp>
                    </wpg:wgp>
                  </a:graphicData>
                </a:graphic>
              </wp:inline>
            </w:drawing>
          </mc:Choice>
          <mc:Fallback>
            <w:pict>
              <v:group id="Group 53" o:spid="_x0000_s1038" style="width:486pt;height:64.9pt;mso-position-horizontal-relative:char;mso-position-vertical-relative:line" coordorigin="22598,33677" coordsize="61722,8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">
                <v:group id="Group 54" o:spid="_x0000_s1039" style="position:absolute;left:22598;top:33677;width:61723;height:8245" coordsize="73550,9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Rectangle 55" o:spid="_x0000_s1040" style="position:absolute;width:73550;height:98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uX+8MA&#10;AADbAAAADwAAAGRycy9kb3ducmV2LnhtbESPwW7CMBBE70j9B2srcQOnEaA2YFCpigScaOgHLPE2&#10;jhqvQ2wg/D1GQuI4mpk3mtmis7U4U+srxwrehgkI4sLpiksFv/vV4B2ED8gaa8ek4EoeFvOX3gwz&#10;7S78Q+c8lCJC2GeowITQZFL6wpBFP3QNcfT+XGsxRNmWUrd4iXBbyzRJJtJixXHBYENfhor//GQV&#10;7EaO0u/UL/PSfpjusN9ujjhRqv/afU5BBOrCM/xor7WC8Rj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uX+8MAAADbAAAADwAAAAAAAAAAAAAAAACYAgAAZHJzL2Rv&#10;d25yZXYueG1sUEsFBgAAAAAEAAQA9QAAAIgDAAAAAA==&#10;" filled="f" stroked="f">
                    <v:textbox inset="2.53958mm,2.53958mm,2.53958mm,2.53958mm">
                      <w:txbxContent>
                        <w:p w14:paraId="75C2BACA" w14:textId="77777777" w:rsidR="007405E2" w:rsidRDefault="007405E2" w:rsidP="00761F4F">
                          <w:pPr>
                            <w:textDirection w:val="btLr"/>
                          </w:pPr>
                        </w:p>
                      </w:txbxContent>
                    </v:textbox>
                  </v:rect>
                  <v:rect id="Rectangle 56" o:spid="_x0000_s1041" style="position:absolute;left:13493;top:678;width:46452;height:8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aeusEA&#10;AADbAAAADwAAAGRycy9kb3ducmV2LnhtbESPQWvCQBCF74X+h2WE3upGIaGkrqJCWq9acx+y0ySa&#10;nU2z2yT6611B8Ph48743b7EaTSN66lxtWcFsGoEgLqyuuVRw/MneP0A4j6yxsUwKLuRgtXx9WWCq&#10;7cB76g++FAHCLkUFlfdtKqUrKjLoprYlDt6v7Qz6ILtS6g6HADeNnEdRIg3WHBoqbGlbUXE+/Jvw&#10;xslevyhvHGZ2g+Ufxd/5GCv1NhnXnyA8jf55/EjvtII4gfuWAAC5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nrrBAAAA2wAAAA8AAAAAAAAAAAAAAAAAmAIAAGRycy9kb3du&#10;cmV2LnhtbFBLBQYAAAAABAAEAPUAAACGAwAAAAA=&#10;" fillcolor="#c6d6ee [3206]" stroked="f">
                    <v:textbox inset="0,0,0,0">
                      <w:txbxContent>
                        <w:p w14:paraId="4A84DB68" w14:textId="77777777" w:rsidR="007405E2" w:rsidRPr="00262DDB" w:rsidRDefault="007405E2" w:rsidP="00761F4F">
                          <w:pPr>
                            <w:pStyle w:val="Head1"/>
                          </w:pPr>
                          <w:bookmarkStart w:id="3" w:name="_Toc24362310"/>
                          <w:bookmarkStart w:id="4" w:name="_Toc24362408"/>
                          <w:bookmarkStart w:id="5" w:name="_Toc27471067"/>
                          <w:r w:rsidRPr="00262DDB">
                            <w:t>Acronyms</w:t>
                          </w:r>
                          <w:bookmarkEnd w:id="3"/>
                          <w:bookmarkEnd w:id="4"/>
                          <w:bookmarkEnd w:id="5"/>
                        </w:p>
                      </w:txbxContent>
                    </v:textbox>
                  </v:rect>
                  <v:oval id="Oval 57" o:spid="_x0000_s1042" style="position:absolute;left:12887;top:97;width:1357;height:1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hgMUA&#10;AADbAAAADwAAAGRycy9kb3ducmV2LnhtbESP3WrCQBSE7wXfYTlCb0Q3EWolukop2B8oiBq8PmSP&#10;STB7Nu5uTdqn7xaEXg4z8w2z2vSmETdyvrasIJ0mIIgLq2suFeTH7WQBwgdkjY1lUvBNHjbr4WCF&#10;mbYd7+l2CKWIEPYZKqhCaDMpfVGRQT+1LXH0ztYZDFG6UmqHXYSbRs6SZC4N1hwXKmzppaLicvgy&#10;Ctw+HZdvs9dr6NL89PGz+NzlrlDqYdQ/L0EE6sN/+N5+1woen+DvS/w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ZuGAxQAAANsAAAAPAAAAAAAAAAAAAAAAAJgCAABkcnMv&#10;ZG93bnJldi54bWxQSwUGAAAAAAQABAD1AAAAigMAAAAA&#10;" fillcolor="white [3201]" stroked="f">
                    <v:textbox inset="2.53958mm,2.53958mm,2.53958mm,2.53958mm">
                      <w:txbxContent>
                        <w:p w14:paraId="65E200B7" w14:textId="77777777" w:rsidR="007405E2" w:rsidRDefault="007405E2" w:rsidP="00761F4F">
                          <w:pPr>
                            <w:textDirection w:val="btLr"/>
                          </w:pPr>
                        </w:p>
                      </w:txbxContent>
                    </v:textbox>
                  </v:oval>
                  <v:oval id="Oval 58" o:spid="_x0000_s1043" style="position:absolute;left:12892;top:4233;width:1357;height:1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18sIA&#10;AADbAAAADwAAAGRycy9kb3ducmV2LnhtbERPXWvCMBR9F/wP4Qq+iKYVFOmMIoJzwkDUsudLc9eW&#10;NTc1yWy3X788DHw8nO/1tjeNeJDztWUF6SwBQVxYXXOpIL8dpisQPiBrbCyTgh/ysN0MB2vMtO34&#10;Qo9rKEUMYZ+hgiqENpPSFxUZ9DPbEkfu0zqDIUJXSu2wi+GmkfMkWUqDNceGClvaV1R8Xb+NAndJ&#10;J+Vx/noPXZp/nH5X7+fcFUqNR/3uBUSgPjzF/+43rWARx8Yv8Q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XXywgAAANsAAAAPAAAAAAAAAAAAAAAAAJgCAABkcnMvZG93&#10;bnJldi54bWxQSwUGAAAAAAQABAD1AAAAhwMAAAAA&#10;" fillcolor="white [3201]" stroked="f">
                    <v:textbox inset="2.53958mm,2.53958mm,2.53958mm,2.53958mm">
                      <w:txbxContent>
                        <w:p w14:paraId="2A4267D0" w14:textId="77777777" w:rsidR="007405E2" w:rsidRDefault="007405E2" w:rsidP="00761F4F">
                          <w:pPr>
                            <w:textDirection w:val="btLr"/>
                          </w:pPr>
                        </w:p>
                      </w:txbxContent>
                    </v:textbox>
                  </v:oval>
                  <v:oval id="Oval 59" o:spid="_x0000_s1044" style="position:absolute;left:12814;top:8473;width:1357;height:1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QacUA&#10;AADbAAAADwAAAGRycy9kb3ducmV2LnhtbESP3WrCQBSE7wXfYTlCb0Q3ESoaXaUU7A8URBu8PmSP&#10;STB7Nu5uTdqn7xaEXg4z8w2z3vamETdyvrasIJ0mIIgLq2suFeSfu8kChA/IGhvLpOCbPGw3w8Ea&#10;M207PtDtGEoRIewzVFCF0GZS+qIig35qW+Lona0zGKJ0pdQOuwg3jZwlyVwarDkuVNjSc0XF5fhl&#10;FLhDOi5fZy/X0KX56f1n8bHPXaHUw6h/WoEI1If/8L39phU8LuHvS/wB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dBpxQAAANsAAAAPAAAAAAAAAAAAAAAAAJgCAABkcnMv&#10;ZG93bnJldi54bWxQSwUGAAAAAAQABAD1AAAAigMAAAAA&#10;" fillcolor="white [3201]" stroked="f">
                    <v:textbox inset="2.53958mm,2.53958mm,2.53958mm,2.53958mm">
                      <w:txbxContent>
                        <w:p w14:paraId="50956FA7" w14:textId="77777777" w:rsidR="007405E2" w:rsidRDefault="007405E2" w:rsidP="00761F4F">
                          <w:pPr>
                            <w:textDirection w:val="btLr"/>
                          </w:pPr>
                        </w:p>
                      </w:txbxContent>
                    </v:textbox>
                  </v:oval>
                  <v:oval id="Oval 60" o:spid="_x0000_s1045" style="position:absolute;left:59300;top:97;width:1357;height:1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ScIA&#10;AADbAAAADwAAAGRycy9kb3ducmV2LnhtbERPz2vCMBS+C/sfwhvsIprWg0hnFBnMbSCItez8aJ5t&#10;sXmpSWY7/3pzEDx+fL+X68G04krON5YVpNMEBHFpdcOVguL4OVmA8AFZY2uZFPyTh/XqZbTETNue&#10;D3TNQyViCPsMFdQhdJmUvqzJoJ/ajjhyJ+sMhghdJbXDPoabVs6SZC4NNhwbauzoo6bynP8ZBe6Q&#10;jquv2fYS+rT4/bktdvvClUq9vQ6bdxCBhvAUP9zfWsE8ro9f4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47NJwgAAANsAAAAPAAAAAAAAAAAAAAAAAJgCAABkcnMvZG93&#10;bnJldi54bWxQSwUGAAAAAAQABAD1AAAAhwMAAAAA&#10;" fillcolor="white [3201]" stroked="f">
                    <v:textbox inset="2.53958mm,2.53958mm,2.53958mm,2.53958mm">
                      <w:txbxContent>
                        <w:p w14:paraId="0FE93263" w14:textId="77777777" w:rsidR="007405E2" w:rsidRDefault="007405E2" w:rsidP="00761F4F">
                          <w:pPr>
                            <w:textDirection w:val="btLr"/>
                          </w:pPr>
                        </w:p>
                      </w:txbxContent>
                    </v:textbox>
                  </v:oval>
                  <v:oval id="Oval 61" o:spid="_x0000_s1046" style="position:absolute;left:59306;top:4233;width:1356;height:1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8W0sQA&#10;AADbAAAADwAAAGRycy9kb3ducmV2LnhtbESPQWvCQBSE74L/YXmCF6mbeBCJrlIErYWCaIPnR/Y1&#10;Cc2+jbtbk/bXu4LQ4zAz3zCrTW8acSPna8sK0mkCgriwuuZSQf65e1mA8AFZY2OZFPySh816OFhh&#10;pm3HJ7qdQykihH2GCqoQ2kxKX1Rk0E9tSxy9L+sMhihdKbXDLsJNI2dJMpcGa44LFba0raj4Pv8Y&#10;Be6UTsq32f4aujS/vP8tPo65K5Qaj/rXJYhAffgPP9sHrWCewuNL/AF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vFtLEAAAA2wAAAA8AAAAAAAAAAAAAAAAAmAIAAGRycy9k&#10;b3ducmV2LnhtbFBLBQYAAAAABAAEAPUAAACJAwAAAAA=&#10;" fillcolor="white [3201]" stroked="f">
                    <v:textbox inset="2.53958mm,2.53958mm,2.53958mm,2.53958mm">
                      <w:txbxContent>
                        <w:p w14:paraId="003EB5D8" w14:textId="77777777" w:rsidR="007405E2" w:rsidRDefault="007405E2" w:rsidP="00761F4F">
                          <w:pPr>
                            <w:textDirection w:val="btLr"/>
                          </w:pPr>
                        </w:p>
                      </w:txbxContent>
                    </v:textbox>
                  </v:oval>
                  <v:oval id="Oval 62" o:spid="_x0000_s1047" style="position:absolute;left:59228;top:8473;width:1356;height:1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2IpcUA&#10;AADbAAAADwAAAGRycy9kb3ducmV2LnhtbESPQWvCQBSE7wX/w/IEL0U3yUEkuooIVguFog2eH9ln&#10;Esy+TXdXk/bXdwuFHoeZ+YZZbQbTigc531hWkM4SEMSl1Q1XCoqP/XQBwgdkja1lUvBFHjbr0dMK&#10;c217PtHjHCoRIexzVFCH0OVS+rImg35mO+LoXa0zGKJ0ldQO+wg3rcySZC4NNhwXauxoV1N5O9+N&#10;AndKn6tD9vIZ+rS4vH4v3t4LVyo1GQ/bJYhAQ/gP/7WPWsE8g98v8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YilxQAAANsAAAAPAAAAAAAAAAAAAAAAAJgCAABkcnMv&#10;ZG93bnJldi54bWxQSwUGAAAAAAQABAD1AAAAigMAAAAA&#10;" fillcolor="white [3201]" stroked="f">
                    <v:textbox inset="2.53958mm,2.53958mm,2.53958mm,2.53958mm">
                      <w:txbxContent>
                        <w:p w14:paraId="00D2C397" w14:textId="77777777" w:rsidR="007405E2" w:rsidRDefault="007405E2" w:rsidP="00761F4F">
                          <w:pPr>
                            <w:textDirection w:val="btLr"/>
                          </w:pPr>
                        </w:p>
                      </w:txbxContent>
                    </v:textbox>
                  </v:oval>
                  <v:oval id="Oval 63" o:spid="_x0000_s1048" style="position:absolute;left:36040;width:1357;height:1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tPsUA&#10;AADbAAAADwAAAGRycy9kb3ducmV2LnhtbESP3WrCQBSE7wu+w3KE3pS6iYJIdJVS6B8IYgy9PmSP&#10;SWj2bLq7NalP7wqCl8PMfMOsNoNpxYmcbywrSCcJCOLS6oYrBcXh7XkBwgdkja1lUvBPHjbr0cMK&#10;M2173tMpD5WIEPYZKqhD6DIpfVmTQT+xHXH0jtYZDFG6SmqHfYSbVk6TZC4NNhwXauzotabyJ/8z&#10;Ctw+fao+pu+/oU+L76/zYrsrXKnU43h4WYIINIR7+Nb+1ArmM7h+iT9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S0+xQAAANsAAAAPAAAAAAAAAAAAAAAAAJgCAABkcnMv&#10;ZG93bnJldi54bWxQSwUGAAAAAAQABAD1AAAAigMAAAAA&#10;" fillcolor="white [3201]" stroked="f">
                    <v:textbox inset="2.53958mm,2.53958mm,2.53958mm,2.53958mm">
                      <w:txbxContent>
                        <w:p w14:paraId="30A61A1A" w14:textId="77777777" w:rsidR="007405E2" w:rsidRDefault="007405E2" w:rsidP="00761F4F">
                          <w:pPr>
                            <w:textDirection w:val="btLr"/>
                          </w:pPr>
                        </w:p>
                      </w:txbxContent>
                    </v:textbox>
                  </v:oval>
                  <v:oval id="Oval 128" o:spid="_x0000_s1049" style="position:absolute;left:36040;top:8473;width:1357;height:1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SOcYA&#10;AADcAAAADwAAAGRycy9kb3ducmV2LnhtbESPQUvDQBCF70L/wzIFL2I3yUFK7LaUQrWCIK3B85Ad&#10;k2B2Nt3dNtFf7xwEbzO8N+99s9pMrldXCrHzbCBfZKCIa287bgxU7/v7JaiYkC32nsnAN0XYrGc3&#10;KyytH/lI11NqlIRwLNFAm9JQah3rlhzGhR+IRfv0wWGSNTTaBhwl3PW6yLIH7bBjaWhxoF1L9dfp&#10;4gyEY37XPBdP5zTm1cfLz/L1rQq1MbfzafsIKtGU/s1/1wcr+IXQyj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dSOcYAAADcAAAADwAAAAAAAAAAAAAAAACYAgAAZHJz&#10;L2Rvd25yZXYueG1sUEsFBgAAAAAEAAQA9QAAAIsDAAAAAA==&#10;" fillcolor="white [3201]" stroked="f">
                    <v:textbox inset="2.53958mm,2.53958mm,2.53958mm,2.53958mm">
                      <w:txbxContent>
                        <w:p w14:paraId="6F4419AB" w14:textId="77777777" w:rsidR="007405E2" w:rsidRDefault="007405E2" w:rsidP="00761F4F">
                          <w:pPr>
                            <w:textDirection w:val="btLr"/>
                          </w:pPr>
                        </w:p>
                      </w:txbxContent>
                    </v:textbox>
                  </v:oval>
                  <v:shapetype id="_x0000_t32" coordsize="21600,21600" o:spt="32" o:oned="t" path="m,l21600,21600e" filled="f">
                    <v:path arrowok="t" fillok="f" o:connecttype="none"/>
                    <o:lock v:ext="edit" shapetype="t"/>
                  </v:shapetype>
                  <v:shape id="Straight Arrow Connector 129" o:spid="_x0000_s1050" type="#_x0000_t32" style="position:absolute;left:60662;top:4912;width:128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WyesIAAADcAAAADwAAAGRycy9kb3ducmV2LnhtbERPTYvCMBC9L/gfwgheFk3Xg6zVKCII&#10;e1DB7qIeh2Zsi82kJlGrv94sLOxtHu9zpvPW1OJGzleWFXwMEhDEudUVFwp+vlf9TxA+IGusLZOC&#10;B3mYzzpvU0y1vfOOblkoRAxhn6KCMoQmldLnJRn0A9sQR+5kncEQoSukdniP4aaWwyQZSYMVx4YS&#10;G1qWlJ+zq1HwXCfbkdaYm3Bxx/drxhvaH5TqddvFBESgNvyL/9xfOs4fjuH3mXiB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1WyesIAAADcAAAADwAAAAAAAAAAAAAA&#10;AAChAgAAZHJzL2Rvd25yZXYueG1sUEsFBgAAAAAEAAQA+QAAAJADAAAAAA==&#10;" strokecolor="#4d687c [3205]" strokeweight="3pt">
                    <v:stroke startarrowwidth="narrow" startarrowlength="short" endarrowwidth="narrow" endarrowlength="short" joinstyle="miter"/>
                  </v:shape>
                  <v:shape id="Straight Arrow Connector 130" o:spid="_x0000_s1051" type="#_x0000_t32" style="position:absolute;top:4912;width:128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aNOsUAAADcAAAADwAAAGRycy9kb3ducmV2LnhtbESPQWvCQBCF7wX/wzIFL6VubEEkdZUi&#10;FDxUwSi2xyE7JsHsbLq7auyvdw6F3mZ4b977ZrboXasuFGLj2cB4lIEiLr1tuDKw3308T0HFhGyx&#10;9UwGbhRhMR88zDC3/spbuhSpUhLCMUcDdUpdrnUsa3IYR74jFu3og8Mka6i0DXiVcNfqlyybaIcN&#10;S0ONHS1rKk/F2Rn4/cw2E2uxdOknfD+dC17T4cuY4WP//gYqUZ/+zX/XKyv4r4Ivz8gEe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7aNOsUAAADcAAAADwAAAAAAAAAA&#10;AAAAAAChAgAAZHJzL2Rvd25yZXYueG1sUEsFBgAAAAAEAAQA+QAAAJMDAAAAAA==&#10;" strokecolor="#4d687c [3205]" strokeweight="3pt">
                    <v:stroke startarrowwidth="narrow" startarrowlength="short" endarrowwidth="narrow" endarrowlength="short" joinstyle="miter"/>
                  </v:shape>
                </v:group>
                <w10:anchorlock/>
              </v:group>
            </w:pict>
          </mc:Fallback>
        </mc:AlternateContent>
      </w:r>
    </w:p>
    <w:p w14:paraId="6B404123" w14:textId="77777777" w:rsidR="00761F4F" w:rsidRPr="00D415DF" w:rsidRDefault="00761F4F" w:rsidP="00761F4F">
      <w:pPr>
        <w:pStyle w:val="Text"/>
      </w:pPr>
      <w:r w:rsidRPr="00D415DF">
        <w:t>There are a number of acronyms referenced throughout this document. They are defined as follows:</w:t>
      </w:r>
    </w:p>
    <w:p w14:paraId="1B0FCCA2" w14:textId="77777777" w:rsidR="00761F4F" w:rsidRPr="00C27C81" w:rsidRDefault="00761F4F" w:rsidP="00761F4F">
      <w:pPr>
        <w:pStyle w:val="Textnormal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8" w:type="dxa"/>
          <w:right w:w="58" w:type="dxa"/>
        </w:tblCellMar>
        <w:tblLook w:val="04A0" w:firstRow="1" w:lastRow="0" w:firstColumn="1" w:lastColumn="0" w:noHBand="0" w:noVBand="1"/>
      </w:tblPr>
      <w:tblGrid>
        <w:gridCol w:w="1656"/>
        <w:gridCol w:w="7820"/>
      </w:tblGrid>
      <w:tr w:rsidR="00761F4F" w:rsidRPr="00C27C81" w14:paraId="55739FB7" w14:textId="77777777" w:rsidTr="00C27C81">
        <w:tc>
          <w:tcPr>
            <w:tcW w:w="874" w:type="pct"/>
            <w:vAlign w:val="center"/>
          </w:tcPr>
          <w:p w14:paraId="482A3280" w14:textId="77777777" w:rsidR="00761F4F" w:rsidRPr="00C27C81" w:rsidRDefault="00761F4F" w:rsidP="00C27C81">
            <w:pPr>
              <w:pStyle w:val="Text"/>
              <w:spacing w:before="40" w:after="40"/>
              <w:jc w:val="left"/>
              <w:rPr>
                <w:szCs w:val="26"/>
              </w:rPr>
            </w:pPr>
            <w:r w:rsidRPr="00C27C81">
              <w:rPr>
                <w:szCs w:val="26"/>
              </w:rPr>
              <w:t>ABI</w:t>
            </w:r>
          </w:p>
        </w:tc>
        <w:tc>
          <w:tcPr>
            <w:tcW w:w="4126" w:type="pct"/>
            <w:vAlign w:val="center"/>
          </w:tcPr>
          <w:p w14:paraId="15E03590" w14:textId="77777777" w:rsidR="00761F4F" w:rsidRPr="00C27C81" w:rsidRDefault="00761F4F" w:rsidP="00C27C81">
            <w:pPr>
              <w:pStyle w:val="Text"/>
              <w:spacing w:before="40" w:after="40"/>
              <w:jc w:val="left"/>
              <w:rPr>
                <w:szCs w:val="26"/>
              </w:rPr>
            </w:pPr>
            <w:r w:rsidRPr="00C27C81">
              <w:rPr>
                <w:szCs w:val="26"/>
              </w:rPr>
              <w:t>Acquired Brain Injury</w:t>
            </w:r>
          </w:p>
        </w:tc>
      </w:tr>
      <w:tr w:rsidR="00761F4F" w:rsidRPr="00C27C81" w14:paraId="6C029597" w14:textId="77777777" w:rsidTr="00C27C81">
        <w:tc>
          <w:tcPr>
            <w:tcW w:w="874" w:type="pct"/>
            <w:vAlign w:val="center"/>
          </w:tcPr>
          <w:p w14:paraId="4FC3177B" w14:textId="77777777" w:rsidR="00761F4F" w:rsidRPr="00C27C81" w:rsidRDefault="00761F4F" w:rsidP="00C27C81">
            <w:pPr>
              <w:pStyle w:val="Text"/>
              <w:spacing w:before="40" w:after="40"/>
              <w:jc w:val="left"/>
              <w:rPr>
                <w:szCs w:val="26"/>
              </w:rPr>
            </w:pPr>
            <w:r w:rsidRPr="00C27C81">
              <w:rPr>
                <w:szCs w:val="26"/>
              </w:rPr>
              <w:t>ACC</w:t>
            </w:r>
          </w:p>
        </w:tc>
        <w:tc>
          <w:tcPr>
            <w:tcW w:w="4126" w:type="pct"/>
            <w:vAlign w:val="center"/>
          </w:tcPr>
          <w:p w14:paraId="0A68A806" w14:textId="77777777" w:rsidR="00761F4F" w:rsidRPr="00C27C81" w:rsidRDefault="00761F4F" w:rsidP="00C27C81">
            <w:pPr>
              <w:pStyle w:val="Text"/>
              <w:spacing w:before="40" w:after="40"/>
              <w:jc w:val="left"/>
              <w:rPr>
                <w:szCs w:val="26"/>
              </w:rPr>
            </w:pPr>
            <w:r w:rsidRPr="00C27C81">
              <w:rPr>
                <w:szCs w:val="26"/>
              </w:rPr>
              <w:t>Accountable Care Collaborative</w:t>
            </w:r>
          </w:p>
        </w:tc>
      </w:tr>
      <w:tr w:rsidR="00761F4F" w:rsidRPr="00C27C81" w14:paraId="0B02131C" w14:textId="77777777" w:rsidTr="00C27C81">
        <w:tc>
          <w:tcPr>
            <w:tcW w:w="874" w:type="pct"/>
            <w:vAlign w:val="center"/>
          </w:tcPr>
          <w:p w14:paraId="3A31B086" w14:textId="77777777" w:rsidR="00761F4F" w:rsidRPr="00C27C81" w:rsidRDefault="00761F4F" w:rsidP="00C27C81">
            <w:pPr>
              <w:pStyle w:val="Text"/>
              <w:spacing w:before="40" w:after="40"/>
              <w:jc w:val="left"/>
              <w:rPr>
                <w:szCs w:val="26"/>
              </w:rPr>
            </w:pPr>
            <w:r w:rsidRPr="00C27C81">
              <w:rPr>
                <w:szCs w:val="26"/>
              </w:rPr>
              <w:t>ACL</w:t>
            </w:r>
          </w:p>
        </w:tc>
        <w:tc>
          <w:tcPr>
            <w:tcW w:w="4126" w:type="pct"/>
            <w:vAlign w:val="center"/>
          </w:tcPr>
          <w:p w14:paraId="1F4DE976" w14:textId="77777777" w:rsidR="00761F4F" w:rsidRPr="00C27C81" w:rsidRDefault="00761F4F" w:rsidP="00C27C81">
            <w:pPr>
              <w:pStyle w:val="Text"/>
              <w:spacing w:before="40" w:after="40"/>
              <w:jc w:val="left"/>
              <w:rPr>
                <w:szCs w:val="26"/>
              </w:rPr>
            </w:pPr>
            <w:r w:rsidRPr="00C27C81">
              <w:rPr>
                <w:szCs w:val="26"/>
              </w:rPr>
              <w:t>Administration for Community Living</w:t>
            </w:r>
          </w:p>
        </w:tc>
      </w:tr>
      <w:tr w:rsidR="00761F4F" w:rsidRPr="00C27C81" w14:paraId="56495027" w14:textId="77777777" w:rsidTr="00C27C81">
        <w:tc>
          <w:tcPr>
            <w:tcW w:w="874" w:type="pct"/>
            <w:vAlign w:val="center"/>
          </w:tcPr>
          <w:p w14:paraId="69A3D856" w14:textId="77777777" w:rsidR="00761F4F" w:rsidRPr="00C27C81" w:rsidRDefault="00761F4F" w:rsidP="00C27C81">
            <w:pPr>
              <w:pStyle w:val="Text"/>
              <w:spacing w:before="40" w:after="40"/>
              <w:jc w:val="left"/>
              <w:rPr>
                <w:szCs w:val="26"/>
              </w:rPr>
            </w:pPr>
            <w:r w:rsidRPr="00C27C81">
              <w:rPr>
                <w:szCs w:val="26"/>
              </w:rPr>
              <w:t>BI</w:t>
            </w:r>
          </w:p>
        </w:tc>
        <w:tc>
          <w:tcPr>
            <w:tcW w:w="4126" w:type="pct"/>
            <w:vAlign w:val="center"/>
          </w:tcPr>
          <w:p w14:paraId="4DAF39CD" w14:textId="77777777" w:rsidR="00761F4F" w:rsidRPr="00C27C81" w:rsidRDefault="00761F4F" w:rsidP="00C27C81">
            <w:pPr>
              <w:pStyle w:val="Text"/>
              <w:spacing w:before="40" w:after="40"/>
              <w:jc w:val="left"/>
              <w:rPr>
                <w:szCs w:val="26"/>
              </w:rPr>
            </w:pPr>
            <w:r w:rsidRPr="00C27C81">
              <w:rPr>
                <w:szCs w:val="26"/>
              </w:rPr>
              <w:t>Brain Injury</w:t>
            </w:r>
          </w:p>
        </w:tc>
      </w:tr>
      <w:tr w:rsidR="00761F4F" w:rsidRPr="00C27C81" w14:paraId="516F1817" w14:textId="77777777" w:rsidTr="00C27C81">
        <w:tc>
          <w:tcPr>
            <w:tcW w:w="874" w:type="pct"/>
            <w:vAlign w:val="center"/>
          </w:tcPr>
          <w:p w14:paraId="5594CA79" w14:textId="77777777" w:rsidR="00761F4F" w:rsidRPr="00C27C81" w:rsidRDefault="00761F4F" w:rsidP="00C27C81">
            <w:pPr>
              <w:pStyle w:val="Text"/>
              <w:spacing w:before="40" w:after="40"/>
              <w:jc w:val="left"/>
              <w:rPr>
                <w:szCs w:val="26"/>
              </w:rPr>
            </w:pPr>
            <w:r w:rsidRPr="00C27C81">
              <w:rPr>
                <w:szCs w:val="26"/>
              </w:rPr>
              <w:t>BIAC</w:t>
            </w:r>
          </w:p>
        </w:tc>
        <w:tc>
          <w:tcPr>
            <w:tcW w:w="4126" w:type="pct"/>
            <w:vAlign w:val="center"/>
          </w:tcPr>
          <w:p w14:paraId="482869C9" w14:textId="77777777" w:rsidR="00761F4F" w:rsidRPr="00C27C81" w:rsidRDefault="00761F4F" w:rsidP="00C27C81">
            <w:pPr>
              <w:pStyle w:val="Text"/>
              <w:spacing w:before="40" w:after="40"/>
              <w:jc w:val="left"/>
              <w:rPr>
                <w:szCs w:val="26"/>
              </w:rPr>
            </w:pPr>
            <w:r w:rsidRPr="00C27C81">
              <w:rPr>
                <w:szCs w:val="26"/>
              </w:rPr>
              <w:t>Brain Injury Alliance of Colorado</w:t>
            </w:r>
          </w:p>
        </w:tc>
      </w:tr>
      <w:tr w:rsidR="00761F4F" w:rsidRPr="00C27C81" w14:paraId="2B0C9149" w14:textId="77777777" w:rsidTr="00C27C81">
        <w:tc>
          <w:tcPr>
            <w:tcW w:w="874" w:type="pct"/>
            <w:vAlign w:val="center"/>
          </w:tcPr>
          <w:p w14:paraId="2DFBFC8E" w14:textId="77777777" w:rsidR="00761F4F" w:rsidRPr="00C27C81" w:rsidRDefault="00761F4F" w:rsidP="00C27C81">
            <w:pPr>
              <w:pStyle w:val="Text"/>
              <w:spacing w:before="40" w:after="40"/>
              <w:jc w:val="left"/>
              <w:rPr>
                <w:szCs w:val="26"/>
              </w:rPr>
            </w:pPr>
            <w:r w:rsidRPr="00C27C81">
              <w:rPr>
                <w:szCs w:val="26"/>
              </w:rPr>
              <w:t>BIMW</w:t>
            </w:r>
          </w:p>
        </w:tc>
        <w:tc>
          <w:tcPr>
            <w:tcW w:w="4126" w:type="pct"/>
            <w:vAlign w:val="center"/>
          </w:tcPr>
          <w:p w14:paraId="37149107" w14:textId="77777777" w:rsidR="00761F4F" w:rsidRPr="00C27C81" w:rsidRDefault="00761F4F" w:rsidP="00C27C81">
            <w:pPr>
              <w:pStyle w:val="Text"/>
              <w:spacing w:before="40" w:after="40"/>
              <w:jc w:val="left"/>
              <w:rPr>
                <w:szCs w:val="26"/>
              </w:rPr>
            </w:pPr>
            <w:r w:rsidRPr="00C27C81">
              <w:rPr>
                <w:szCs w:val="26"/>
              </w:rPr>
              <w:t>Brain Injury Medicaid Waiver</w:t>
            </w:r>
          </w:p>
        </w:tc>
      </w:tr>
      <w:tr w:rsidR="00761F4F" w:rsidRPr="00C27C81" w14:paraId="35FDE6D6" w14:textId="77777777" w:rsidTr="00C27C81">
        <w:tc>
          <w:tcPr>
            <w:tcW w:w="874" w:type="pct"/>
            <w:vAlign w:val="center"/>
          </w:tcPr>
          <w:p w14:paraId="1C2E6BE6" w14:textId="77777777" w:rsidR="00761F4F" w:rsidRPr="00C27C81" w:rsidRDefault="00761F4F" w:rsidP="00C27C81">
            <w:pPr>
              <w:pStyle w:val="Text"/>
              <w:spacing w:before="40" w:after="40"/>
              <w:jc w:val="left"/>
              <w:rPr>
                <w:szCs w:val="26"/>
              </w:rPr>
            </w:pPr>
            <w:proofErr w:type="spellStart"/>
            <w:r w:rsidRPr="00C27C81">
              <w:rPr>
                <w:szCs w:val="26"/>
              </w:rPr>
              <w:t>BrainSTEPS</w:t>
            </w:r>
            <w:proofErr w:type="spellEnd"/>
          </w:p>
        </w:tc>
        <w:tc>
          <w:tcPr>
            <w:tcW w:w="4126" w:type="pct"/>
            <w:vAlign w:val="center"/>
          </w:tcPr>
          <w:p w14:paraId="3BEE09E2" w14:textId="77777777" w:rsidR="00761F4F" w:rsidRPr="00C27C81" w:rsidRDefault="00761F4F" w:rsidP="00C27C81">
            <w:pPr>
              <w:pStyle w:val="Text"/>
              <w:spacing w:before="40" w:after="40"/>
              <w:jc w:val="left"/>
              <w:rPr>
                <w:szCs w:val="26"/>
              </w:rPr>
            </w:pPr>
            <w:r w:rsidRPr="00C27C81">
              <w:rPr>
                <w:szCs w:val="26"/>
              </w:rPr>
              <w:t>Brain Strategies Teaching Educators, Parents, and Students</w:t>
            </w:r>
          </w:p>
        </w:tc>
      </w:tr>
      <w:tr w:rsidR="00761F4F" w:rsidRPr="00C27C81" w14:paraId="4B72087E" w14:textId="77777777" w:rsidTr="00C27C81">
        <w:tc>
          <w:tcPr>
            <w:tcW w:w="874" w:type="pct"/>
            <w:vAlign w:val="center"/>
          </w:tcPr>
          <w:p w14:paraId="688D815F" w14:textId="77777777" w:rsidR="00761F4F" w:rsidRPr="00C27C81" w:rsidRDefault="00761F4F" w:rsidP="00C27C81">
            <w:pPr>
              <w:pStyle w:val="Text"/>
              <w:spacing w:before="40" w:after="40"/>
              <w:jc w:val="left"/>
              <w:rPr>
                <w:szCs w:val="26"/>
              </w:rPr>
            </w:pPr>
            <w:r w:rsidRPr="00C27C81">
              <w:rPr>
                <w:szCs w:val="26"/>
              </w:rPr>
              <w:t>CBIC</w:t>
            </w:r>
          </w:p>
        </w:tc>
        <w:tc>
          <w:tcPr>
            <w:tcW w:w="4126" w:type="pct"/>
            <w:vAlign w:val="center"/>
          </w:tcPr>
          <w:p w14:paraId="17A90D5B" w14:textId="77777777" w:rsidR="00761F4F" w:rsidRPr="00C27C81" w:rsidRDefault="00761F4F" w:rsidP="00C27C81">
            <w:pPr>
              <w:pStyle w:val="Text"/>
              <w:spacing w:before="40" w:after="40"/>
              <w:jc w:val="left"/>
              <w:rPr>
                <w:szCs w:val="26"/>
              </w:rPr>
            </w:pPr>
            <w:r w:rsidRPr="00C27C81">
              <w:rPr>
                <w:szCs w:val="26"/>
              </w:rPr>
              <w:t>Colorado Brain Injury Collaborative</w:t>
            </w:r>
          </w:p>
        </w:tc>
      </w:tr>
      <w:tr w:rsidR="00761F4F" w:rsidRPr="00C27C81" w14:paraId="6F701E4A" w14:textId="77777777" w:rsidTr="00C27C81">
        <w:tc>
          <w:tcPr>
            <w:tcW w:w="874" w:type="pct"/>
            <w:vAlign w:val="center"/>
          </w:tcPr>
          <w:p w14:paraId="70BC9898" w14:textId="77777777" w:rsidR="00761F4F" w:rsidRPr="00C27C81" w:rsidRDefault="00761F4F" w:rsidP="00C27C81">
            <w:pPr>
              <w:pStyle w:val="Text"/>
              <w:spacing w:before="40" w:after="40"/>
              <w:jc w:val="left"/>
              <w:rPr>
                <w:szCs w:val="26"/>
              </w:rPr>
            </w:pPr>
            <w:r w:rsidRPr="00C27C81">
              <w:rPr>
                <w:szCs w:val="26"/>
              </w:rPr>
              <w:t>CBIP</w:t>
            </w:r>
          </w:p>
        </w:tc>
        <w:tc>
          <w:tcPr>
            <w:tcW w:w="4126" w:type="pct"/>
            <w:vAlign w:val="center"/>
          </w:tcPr>
          <w:p w14:paraId="0E3702B9" w14:textId="182830B7" w:rsidR="00761F4F" w:rsidRPr="00C27C81" w:rsidRDefault="00761F4F" w:rsidP="00C27C81">
            <w:pPr>
              <w:pStyle w:val="Text"/>
              <w:spacing w:before="40" w:after="40"/>
              <w:jc w:val="left"/>
              <w:rPr>
                <w:szCs w:val="26"/>
              </w:rPr>
            </w:pPr>
            <w:r w:rsidRPr="00C27C81">
              <w:rPr>
                <w:szCs w:val="26"/>
              </w:rPr>
              <w:t xml:space="preserve">Colorado Brain Injury Program (now </w:t>
            </w:r>
            <w:r w:rsidR="008B6673" w:rsidRPr="00C27C81">
              <w:rPr>
                <w:szCs w:val="26"/>
              </w:rPr>
              <w:t xml:space="preserve">known as </w:t>
            </w:r>
            <w:r w:rsidRPr="00C27C81">
              <w:rPr>
                <w:szCs w:val="26"/>
              </w:rPr>
              <w:t>MINDSOURCE – Brain Injury Network)</w:t>
            </w:r>
          </w:p>
        </w:tc>
      </w:tr>
      <w:tr w:rsidR="00761F4F" w:rsidRPr="00C27C81" w14:paraId="46765E0D" w14:textId="77777777" w:rsidTr="00C27C81">
        <w:tc>
          <w:tcPr>
            <w:tcW w:w="874" w:type="pct"/>
            <w:vAlign w:val="center"/>
          </w:tcPr>
          <w:p w14:paraId="3B46E7BB" w14:textId="77777777" w:rsidR="00761F4F" w:rsidRPr="00C27C81" w:rsidRDefault="00761F4F" w:rsidP="00C27C81">
            <w:pPr>
              <w:pStyle w:val="Text"/>
              <w:spacing w:before="40" w:after="40"/>
              <w:jc w:val="left"/>
              <w:rPr>
                <w:szCs w:val="26"/>
              </w:rPr>
            </w:pPr>
            <w:r w:rsidRPr="00C27C81">
              <w:rPr>
                <w:szCs w:val="26"/>
              </w:rPr>
              <w:t>CDE</w:t>
            </w:r>
          </w:p>
        </w:tc>
        <w:tc>
          <w:tcPr>
            <w:tcW w:w="4126" w:type="pct"/>
            <w:vAlign w:val="center"/>
          </w:tcPr>
          <w:p w14:paraId="2A34CBAC" w14:textId="77777777" w:rsidR="00761F4F" w:rsidRPr="00C27C81" w:rsidRDefault="00761F4F" w:rsidP="00C27C81">
            <w:pPr>
              <w:pStyle w:val="Text"/>
              <w:spacing w:before="40" w:after="40"/>
              <w:jc w:val="left"/>
              <w:rPr>
                <w:szCs w:val="26"/>
              </w:rPr>
            </w:pPr>
            <w:r w:rsidRPr="00C27C81">
              <w:rPr>
                <w:szCs w:val="26"/>
              </w:rPr>
              <w:t>Colorado Department of Education</w:t>
            </w:r>
          </w:p>
        </w:tc>
      </w:tr>
      <w:tr w:rsidR="00761F4F" w:rsidRPr="00C27C81" w14:paraId="6E4D9CC6" w14:textId="77777777" w:rsidTr="00C27C81">
        <w:tc>
          <w:tcPr>
            <w:tcW w:w="874" w:type="pct"/>
            <w:vAlign w:val="center"/>
          </w:tcPr>
          <w:p w14:paraId="4602E706" w14:textId="77777777" w:rsidR="00761F4F" w:rsidRPr="00C27C81" w:rsidRDefault="00761F4F" w:rsidP="00C27C81">
            <w:pPr>
              <w:pStyle w:val="Text"/>
              <w:spacing w:before="40" w:after="40"/>
              <w:jc w:val="left"/>
              <w:rPr>
                <w:szCs w:val="26"/>
              </w:rPr>
            </w:pPr>
            <w:r w:rsidRPr="00C27C81">
              <w:rPr>
                <w:szCs w:val="26"/>
              </w:rPr>
              <w:t xml:space="preserve">CDHS </w:t>
            </w:r>
          </w:p>
        </w:tc>
        <w:tc>
          <w:tcPr>
            <w:tcW w:w="4126" w:type="pct"/>
            <w:vAlign w:val="center"/>
          </w:tcPr>
          <w:p w14:paraId="7865A3E6" w14:textId="77777777" w:rsidR="00761F4F" w:rsidRPr="00C27C81" w:rsidRDefault="00761F4F" w:rsidP="00C27C81">
            <w:pPr>
              <w:pStyle w:val="Text"/>
              <w:spacing w:before="40" w:after="40"/>
              <w:jc w:val="left"/>
              <w:rPr>
                <w:szCs w:val="26"/>
              </w:rPr>
            </w:pPr>
            <w:r w:rsidRPr="00C27C81">
              <w:rPr>
                <w:szCs w:val="26"/>
              </w:rPr>
              <w:t>Colorado Department of Human Services</w:t>
            </w:r>
          </w:p>
        </w:tc>
      </w:tr>
      <w:tr w:rsidR="00761F4F" w:rsidRPr="00C27C81" w14:paraId="26DD4E7D" w14:textId="77777777" w:rsidTr="00C27C81">
        <w:tc>
          <w:tcPr>
            <w:tcW w:w="874" w:type="pct"/>
            <w:vAlign w:val="center"/>
          </w:tcPr>
          <w:p w14:paraId="32843943" w14:textId="77777777" w:rsidR="00761F4F" w:rsidRPr="00C27C81" w:rsidRDefault="00761F4F" w:rsidP="00C27C81">
            <w:pPr>
              <w:pStyle w:val="Text"/>
              <w:spacing w:before="40" w:after="40"/>
              <w:jc w:val="left"/>
              <w:rPr>
                <w:szCs w:val="26"/>
              </w:rPr>
            </w:pPr>
            <w:r w:rsidRPr="00C27C81">
              <w:rPr>
                <w:szCs w:val="26"/>
              </w:rPr>
              <w:t xml:space="preserve">CDLE </w:t>
            </w:r>
          </w:p>
        </w:tc>
        <w:tc>
          <w:tcPr>
            <w:tcW w:w="4126" w:type="pct"/>
            <w:vAlign w:val="center"/>
          </w:tcPr>
          <w:p w14:paraId="15959762" w14:textId="77777777" w:rsidR="00761F4F" w:rsidRPr="00C27C81" w:rsidRDefault="00761F4F" w:rsidP="00C27C81">
            <w:pPr>
              <w:pStyle w:val="Text"/>
              <w:spacing w:before="40" w:after="40"/>
              <w:jc w:val="left"/>
              <w:rPr>
                <w:szCs w:val="26"/>
              </w:rPr>
            </w:pPr>
            <w:r w:rsidRPr="00C27C81">
              <w:rPr>
                <w:szCs w:val="26"/>
              </w:rPr>
              <w:t>Colorado Department of Labor and Employment</w:t>
            </w:r>
          </w:p>
        </w:tc>
      </w:tr>
      <w:tr w:rsidR="00761F4F" w:rsidRPr="00C27C81" w14:paraId="5DC3AE65" w14:textId="77777777" w:rsidTr="00C27C81">
        <w:tc>
          <w:tcPr>
            <w:tcW w:w="874" w:type="pct"/>
            <w:vAlign w:val="center"/>
          </w:tcPr>
          <w:p w14:paraId="1318DA9E" w14:textId="77777777" w:rsidR="00761F4F" w:rsidRPr="00C27C81" w:rsidRDefault="00761F4F" w:rsidP="00C27C81">
            <w:pPr>
              <w:pStyle w:val="Text"/>
              <w:spacing w:before="40" w:after="40"/>
              <w:jc w:val="left"/>
              <w:rPr>
                <w:szCs w:val="26"/>
              </w:rPr>
            </w:pPr>
            <w:r w:rsidRPr="00C27C81">
              <w:rPr>
                <w:szCs w:val="26"/>
              </w:rPr>
              <w:t>CDPHE</w:t>
            </w:r>
          </w:p>
        </w:tc>
        <w:tc>
          <w:tcPr>
            <w:tcW w:w="4126" w:type="pct"/>
            <w:vAlign w:val="center"/>
          </w:tcPr>
          <w:p w14:paraId="3B87A4A2" w14:textId="77777777" w:rsidR="00761F4F" w:rsidRPr="00C27C81" w:rsidRDefault="00761F4F" w:rsidP="00C27C81">
            <w:pPr>
              <w:pStyle w:val="Text"/>
              <w:spacing w:before="40" w:after="40"/>
              <w:jc w:val="left"/>
              <w:rPr>
                <w:szCs w:val="26"/>
              </w:rPr>
            </w:pPr>
            <w:r w:rsidRPr="00C27C81">
              <w:rPr>
                <w:szCs w:val="26"/>
              </w:rPr>
              <w:t>Colorado Department of Public Health &amp; Environment</w:t>
            </w:r>
          </w:p>
        </w:tc>
      </w:tr>
      <w:tr w:rsidR="00761F4F" w:rsidRPr="00C27C81" w14:paraId="3502BA07" w14:textId="77777777" w:rsidTr="00C27C81">
        <w:tc>
          <w:tcPr>
            <w:tcW w:w="874" w:type="pct"/>
            <w:vAlign w:val="center"/>
          </w:tcPr>
          <w:p w14:paraId="370646D6" w14:textId="77777777" w:rsidR="00761F4F" w:rsidRPr="00C27C81" w:rsidRDefault="00761F4F" w:rsidP="00C27C81">
            <w:pPr>
              <w:pStyle w:val="Text"/>
              <w:spacing w:before="40" w:after="40"/>
              <w:jc w:val="left"/>
              <w:rPr>
                <w:szCs w:val="26"/>
              </w:rPr>
            </w:pPr>
            <w:r w:rsidRPr="00C27C81">
              <w:rPr>
                <w:szCs w:val="26"/>
              </w:rPr>
              <w:t>CIL</w:t>
            </w:r>
          </w:p>
        </w:tc>
        <w:tc>
          <w:tcPr>
            <w:tcW w:w="4126" w:type="pct"/>
            <w:vAlign w:val="center"/>
          </w:tcPr>
          <w:p w14:paraId="06D85A09" w14:textId="77777777" w:rsidR="00761F4F" w:rsidRPr="00C27C81" w:rsidRDefault="00761F4F" w:rsidP="00C27C81">
            <w:pPr>
              <w:pStyle w:val="Text"/>
              <w:spacing w:before="40" w:after="40"/>
              <w:jc w:val="left"/>
              <w:rPr>
                <w:szCs w:val="26"/>
              </w:rPr>
            </w:pPr>
            <w:r w:rsidRPr="00C27C81">
              <w:rPr>
                <w:szCs w:val="26"/>
              </w:rPr>
              <w:t>Centers for Independent Living</w:t>
            </w:r>
          </w:p>
        </w:tc>
      </w:tr>
      <w:tr w:rsidR="00761F4F" w:rsidRPr="00C27C81" w14:paraId="5FE5708E" w14:textId="77777777" w:rsidTr="00C27C81">
        <w:tc>
          <w:tcPr>
            <w:tcW w:w="874" w:type="pct"/>
            <w:vAlign w:val="center"/>
          </w:tcPr>
          <w:p w14:paraId="44A75F35" w14:textId="77777777" w:rsidR="00761F4F" w:rsidRPr="00C27C81" w:rsidRDefault="00761F4F" w:rsidP="00C27C81">
            <w:pPr>
              <w:pStyle w:val="Text"/>
              <w:spacing w:before="40" w:after="40"/>
              <w:jc w:val="left"/>
              <w:rPr>
                <w:szCs w:val="26"/>
              </w:rPr>
            </w:pPr>
            <w:r w:rsidRPr="00C27C81">
              <w:rPr>
                <w:szCs w:val="26"/>
              </w:rPr>
              <w:t>CMHC</w:t>
            </w:r>
          </w:p>
        </w:tc>
        <w:tc>
          <w:tcPr>
            <w:tcW w:w="4126" w:type="pct"/>
            <w:vAlign w:val="center"/>
          </w:tcPr>
          <w:p w14:paraId="63FC44BA" w14:textId="77777777" w:rsidR="00761F4F" w:rsidRPr="00C27C81" w:rsidRDefault="00761F4F" w:rsidP="00C27C81">
            <w:pPr>
              <w:pStyle w:val="Text"/>
              <w:spacing w:before="40" w:after="40"/>
              <w:jc w:val="left"/>
              <w:rPr>
                <w:szCs w:val="26"/>
              </w:rPr>
            </w:pPr>
            <w:r w:rsidRPr="00C27C81">
              <w:rPr>
                <w:szCs w:val="26"/>
              </w:rPr>
              <w:t>Community Mental Health Center</w:t>
            </w:r>
          </w:p>
        </w:tc>
      </w:tr>
      <w:tr w:rsidR="00761F4F" w:rsidRPr="00C27C81" w14:paraId="17328F2C" w14:textId="77777777" w:rsidTr="00C27C81">
        <w:tc>
          <w:tcPr>
            <w:tcW w:w="874" w:type="pct"/>
            <w:vAlign w:val="center"/>
          </w:tcPr>
          <w:p w14:paraId="001BE164" w14:textId="77777777" w:rsidR="00761F4F" w:rsidRPr="00C27C81" w:rsidRDefault="00761F4F" w:rsidP="00C27C81">
            <w:pPr>
              <w:pStyle w:val="Text"/>
              <w:spacing w:before="40" w:after="40"/>
              <w:jc w:val="left"/>
              <w:rPr>
                <w:szCs w:val="26"/>
              </w:rPr>
            </w:pPr>
            <w:r w:rsidRPr="00C27C81">
              <w:rPr>
                <w:szCs w:val="26"/>
              </w:rPr>
              <w:t>DHHS</w:t>
            </w:r>
          </w:p>
        </w:tc>
        <w:tc>
          <w:tcPr>
            <w:tcW w:w="4126" w:type="pct"/>
            <w:vAlign w:val="center"/>
          </w:tcPr>
          <w:p w14:paraId="48A258B9" w14:textId="77777777" w:rsidR="00761F4F" w:rsidRPr="00C27C81" w:rsidRDefault="00761F4F" w:rsidP="00C27C81">
            <w:pPr>
              <w:pStyle w:val="Text"/>
              <w:spacing w:before="40" w:after="40"/>
              <w:jc w:val="left"/>
              <w:rPr>
                <w:szCs w:val="26"/>
              </w:rPr>
            </w:pPr>
            <w:r w:rsidRPr="00C27C81">
              <w:rPr>
                <w:szCs w:val="26"/>
              </w:rPr>
              <w:t xml:space="preserve">U.S. Department of Health &amp; Human Services </w:t>
            </w:r>
          </w:p>
        </w:tc>
      </w:tr>
      <w:tr w:rsidR="00761F4F" w:rsidRPr="00C27C81" w14:paraId="5BE3F8FE" w14:textId="77777777" w:rsidTr="00C27C81">
        <w:tc>
          <w:tcPr>
            <w:tcW w:w="874" w:type="pct"/>
            <w:vAlign w:val="center"/>
          </w:tcPr>
          <w:p w14:paraId="09AB444F" w14:textId="77777777" w:rsidR="00761F4F" w:rsidRPr="00C27C81" w:rsidRDefault="00761F4F" w:rsidP="00C27C81">
            <w:pPr>
              <w:pStyle w:val="Text"/>
              <w:spacing w:before="40" w:after="40"/>
              <w:jc w:val="left"/>
              <w:rPr>
                <w:szCs w:val="26"/>
              </w:rPr>
            </w:pPr>
            <w:r w:rsidRPr="00C27C81">
              <w:rPr>
                <w:szCs w:val="26"/>
              </w:rPr>
              <w:t>DVR</w:t>
            </w:r>
          </w:p>
        </w:tc>
        <w:tc>
          <w:tcPr>
            <w:tcW w:w="4126" w:type="pct"/>
            <w:vAlign w:val="center"/>
          </w:tcPr>
          <w:p w14:paraId="0A683C75" w14:textId="77777777" w:rsidR="00761F4F" w:rsidRPr="00C27C81" w:rsidRDefault="00761F4F" w:rsidP="00C27C81">
            <w:pPr>
              <w:pStyle w:val="Text"/>
              <w:spacing w:before="40" w:after="40"/>
              <w:jc w:val="left"/>
              <w:rPr>
                <w:szCs w:val="26"/>
              </w:rPr>
            </w:pPr>
            <w:r w:rsidRPr="00C27C81">
              <w:rPr>
                <w:szCs w:val="26"/>
              </w:rPr>
              <w:t xml:space="preserve">Division of Vocational Rehabilitation </w:t>
            </w:r>
          </w:p>
        </w:tc>
      </w:tr>
      <w:tr w:rsidR="00761F4F" w:rsidRPr="00C27C81" w14:paraId="0C1FD2F4" w14:textId="77777777" w:rsidTr="00C27C81">
        <w:tc>
          <w:tcPr>
            <w:tcW w:w="874" w:type="pct"/>
            <w:vAlign w:val="center"/>
          </w:tcPr>
          <w:p w14:paraId="53D413B8" w14:textId="77777777" w:rsidR="00761F4F" w:rsidRPr="00C27C81" w:rsidRDefault="00761F4F" w:rsidP="00C27C81">
            <w:pPr>
              <w:pStyle w:val="Text"/>
              <w:spacing w:before="40" w:after="40"/>
              <w:jc w:val="left"/>
              <w:rPr>
                <w:szCs w:val="26"/>
              </w:rPr>
            </w:pPr>
            <w:r w:rsidRPr="00C27C81">
              <w:rPr>
                <w:szCs w:val="26"/>
              </w:rPr>
              <w:t>HCPF</w:t>
            </w:r>
          </w:p>
        </w:tc>
        <w:tc>
          <w:tcPr>
            <w:tcW w:w="4126" w:type="pct"/>
            <w:vAlign w:val="center"/>
          </w:tcPr>
          <w:p w14:paraId="0A0565D2" w14:textId="77777777" w:rsidR="00761F4F" w:rsidRPr="00C27C81" w:rsidRDefault="00761F4F" w:rsidP="00C27C81">
            <w:pPr>
              <w:pStyle w:val="Text"/>
              <w:spacing w:before="40" w:after="40"/>
              <w:jc w:val="left"/>
              <w:rPr>
                <w:szCs w:val="26"/>
              </w:rPr>
            </w:pPr>
            <w:r w:rsidRPr="00C27C81">
              <w:rPr>
                <w:szCs w:val="26"/>
              </w:rPr>
              <w:t>Colorado Department of Health Care Policy &amp; Financing</w:t>
            </w:r>
          </w:p>
        </w:tc>
      </w:tr>
      <w:tr w:rsidR="00761F4F" w:rsidRPr="00C27C81" w14:paraId="6CC4A0DD" w14:textId="77777777" w:rsidTr="00C27C81">
        <w:tc>
          <w:tcPr>
            <w:tcW w:w="874" w:type="pct"/>
            <w:vAlign w:val="center"/>
          </w:tcPr>
          <w:p w14:paraId="3BEC8DD1" w14:textId="77777777" w:rsidR="00761F4F" w:rsidRPr="00C27C81" w:rsidRDefault="00761F4F" w:rsidP="00C27C81">
            <w:pPr>
              <w:pStyle w:val="Text"/>
              <w:spacing w:before="40" w:after="40"/>
              <w:jc w:val="left"/>
              <w:rPr>
                <w:szCs w:val="26"/>
              </w:rPr>
            </w:pPr>
            <w:r w:rsidRPr="00C27C81">
              <w:rPr>
                <w:szCs w:val="26"/>
              </w:rPr>
              <w:t>I/DD</w:t>
            </w:r>
          </w:p>
        </w:tc>
        <w:tc>
          <w:tcPr>
            <w:tcW w:w="4126" w:type="pct"/>
            <w:vAlign w:val="center"/>
          </w:tcPr>
          <w:p w14:paraId="7D096716" w14:textId="77777777" w:rsidR="00761F4F" w:rsidRPr="00C27C81" w:rsidRDefault="00761F4F" w:rsidP="00C27C81">
            <w:pPr>
              <w:pStyle w:val="Text"/>
              <w:spacing w:before="40" w:after="40"/>
              <w:jc w:val="left"/>
              <w:rPr>
                <w:szCs w:val="26"/>
              </w:rPr>
            </w:pPr>
            <w:r w:rsidRPr="00C27C81">
              <w:rPr>
                <w:szCs w:val="26"/>
              </w:rPr>
              <w:t>Intellectual and Developmental Disability</w:t>
            </w:r>
          </w:p>
        </w:tc>
      </w:tr>
      <w:tr w:rsidR="00C76AD4" w:rsidRPr="00C27C81" w14:paraId="2ECB2C4D" w14:textId="77777777" w:rsidTr="00C27C81">
        <w:tc>
          <w:tcPr>
            <w:tcW w:w="874" w:type="pct"/>
            <w:vAlign w:val="center"/>
          </w:tcPr>
          <w:p w14:paraId="2EF134FA" w14:textId="3F289901" w:rsidR="00C76AD4" w:rsidRPr="00C27C81" w:rsidRDefault="00C76AD4" w:rsidP="00C27C81">
            <w:pPr>
              <w:pStyle w:val="Text"/>
              <w:spacing w:before="40" w:after="40"/>
              <w:jc w:val="left"/>
              <w:rPr>
                <w:szCs w:val="26"/>
              </w:rPr>
            </w:pPr>
            <w:r>
              <w:rPr>
                <w:szCs w:val="26"/>
              </w:rPr>
              <w:lastRenderedPageBreak/>
              <w:t>NTBI</w:t>
            </w:r>
          </w:p>
        </w:tc>
        <w:tc>
          <w:tcPr>
            <w:tcW w:w="4126" w:type="pct"/>
            <w:vAlign w:val="center"/>
          </w:tcPr>
          <w:p w14:paraId="768A32C8" w14:textId="3246D9F0" w:rsidR="00C76AD4" w:rsidRPr="00C27C81" w:rsidRDefault="00C76AD4" w:rsidP="00C27C81">
            <w:pPr>
              <w:pStyle w:val="Text"/>
              <w:spacing w:before="40" w:after="40"/>
              <w:jc w:val="left"/>
              <w:rPr>
                <w:szCs w:val="26"/>
              </w:rPr>
            </w:pPr>
            <w:r>
              <w:t>N</w:t>
            </w:r>
            <w:r w:rsidRPr="004E2574">
              <w:t>on-</w:t>
            </w:r>
            <w:r>
              <w:t>T</w:t>
            </w:r>
            <w:r w:rsidRPr="004E2574">
              <w:t xml:space="preserve">raumatic </w:t>
            </w:r>
            <w:r>
              <w:t>B</w:t>
            </w:r>
            <w:r w:rsidRPr="004E2574">
              <w:t xml:space="preserve">rain </w:t>
            </w:r>
            <w:r>
              <w:t>I</w:t>
            </w:r>
            <w:r w:rsidRPr="004E2574">
              <w:t>njury</w:t>
            </w:r>
          </w:p>
        </w:tc>
      </w:tr>
      <w:tr w:rsidR="00761F4F" w:rsidRPr="00C27C81" w14:paraId="12CDCCEB" w14:textId="77777777" w:rsidTr="00C27C81">
        <w:tc>
          <w:tcPr>
            <w:tcW w:w="874" w:type="pct"/>
            <w:vAlign w:val="center"/>
          </w:tcPr>
          <w:p w14:paraId="4E5C3173" w14:textId="5113FDBC" w:rsidR="00761F4F" w:rsidRPr="00C27C81" w:rsidRDefault="002224E5" w:rsidP="00C27C81">
            <w:pPr>
              <w:pStyle w:val="Text"/>
              <w:spacing w:before="40" w:after="40"/>
              <w:jc w:val="left"/>
              <w:rPr>
                <w:szCs w:val="26"/>
              </w:rPr>
            </w:pPr>
            <w:r>
              <w:rPr>
                <w:szCs w:val="26"/>
              </w:rPr>
              <w:t>OAAD</w:t>
            </w:r>
          </w:p>
        </w:tc>
        <w:tc>
          <w:tcPr>
            <w:tcW w:w="4126" w:type="pct"/>
            <w:vAlign w:val="center"/>
          </w:tcPr>
          <w:p w14:paraId="41E1E9A9" w14:textId="3333B937" w:rsidR="00761F4F" w:rsidRPr="00C27C81" w:rsidRDefault="002224E5" w:rsidP="00C27C81">
            <w:pPr>
              <w:pStyle w:val="Text"/>
              <w:spacing w:before="40" w:after="40"/>
              <w:jc w:val="left"/>
              <w:rPr>
                <w:szCs w:val="26"/>
              </w:rPr>
            </w:pPr>
            <w:r>
              <w:rPr>
                <w:szCs w:val="26"/>
              </w:rPr>
              <w:t>Office of Adult, Aging and Disability</w:t>
            </w:r>
          </w:p>
        </w:tc>
      </w:tr>
      <w:tr w:rsidR="00535356" w:rsidRPr="00C27C81" w14:paraId="46A72B27" w14:textId="77777777" w:rsidTr="00C27C81">
        <w:tc>
          <w:tcPr>
            <w:tcW w:w="874" w:type="pct"/>
            <w:vAlign w:val="center"/>
          </w:tcPr>
          <w:p w14:paraId="3B9E06DE" w14:textId="13D0ADA3" w:rsidR="00535356" w:rsidRPr="00C27C81" w:rsidRDefault="00535356" w:rsidP="00C27C81">
            <w:pPr>
              <w:pStyle w:val="Text"/>
              <w:spacing w:before="40" w:after="40"/>
              <w:jc w:val="left"/>
              <w:rPr>
                <w:szCs w:val="26"/>
              </w:rPr>
            </w:pPr>
            <w:r w:rsidRPr="00C27C81">
              <w:rPr>
                <w:szCs w:val="26"/>
              </w:rPr>
              <w:t>O</w:t>
            </w:r>
            <w:r w:rsidR="002224E5">
              <w:rPr>
                <w:szCs w:val="26"/>
              </w:rPr>
              <w:t>BH</w:t>
            </w:r>
          </w:p>
        </w:tc>
        <w:tc>
          <w:tcPr>
            <w:tcW w:w="4126" w:type="pct"/>
            <w:vAlign w:val="center"/>
          </w:tcPr>
          <w:p w14:paraId="387A4B4A" w14:textId="23B959E6" w:rsidR="00535356" w:rsidRPr="00C27C81" w:rsidRDefault="00CF3717" w:rsidP="002224E5">
            <w:pPr>
              <w:pStyle w:val="Text"/>
              <w:spacing w:before="40" w:after="40"/>
            </w:pPr>
            <w:r w:rsidRPr="00C27C81">
              <w:t xml:space="preserve">Office of </w:t>
            </w:r>
            <w:r w:rsidR="002224E5">
              <w:t>Behavioral Health</w:t>
            </w:r>
          </w:p>
        </w:tc>
      </w:tr>
      <w:tr w:rsidR="00761F4F" w:rsidRPr="00C27C81" w14:paraId="2DBAF887" w14:textId="77777777" w:rsidTr="00C27C81">
        <w:tc>
          <w:tcPr>
            <w:tcW w:w="874" w:type="pct"/>
            <w:vAlign w:val="center"/>
          </w:tcPr>
          <w:p w14:paraId="7C3B02A6" w14:textId="77777777" w:rsidR="00761F4F" w:rsidRPr="00C27C81" w:rsidRDefault="00761F4F" w:rsidP="00C27C81">
            <w:pPr>
              <w:pStyle w:val="Text"/>
              <w:spacing w:before="40" w:after="40"/>
              <w:jc w:val="left"/>
              <w:rPr>
                <w:szCs w:val="26"/>
              </w:rPr>
            </w:pPr>
            <w:r w:rsidRPr="00C27C81">
              <w:rPr>
                <w:szCs w:val="26"/>
              </w:rPr>
              <w:t>OEF</w:t>
            </w:r>
          </w:p>
        </w:tc>
        <w:tc>
          <w:tcPr>
            <w:tcW w:w="4126" w:type="pct"/>
            <w:vAlign w:val="center"/>
          </w:tcPr>
          <w:p w14:paraId="7EE18BBE" w14:textId="77777777" w:rsidR="00761F4F" w:rsidRPr="00C27C81" w:rsidRDefault="00761F4F" w:rsidP="00C27C81">
            <w:pPr>
              <w:pStyle w:val="Text"/>
              <w:spacing w:before="40" w:after="40"/>
              <w:jc w:val="left"/>
              <w:rPr>
                <w:szCs w:val="26"/>
              </w:rPr>
            </w:pPr>
            <w:r w:rsidRPr="00C27C81">
              <w:rPr>
                <w:szCs w:val="26"/>
              </w:rPr>
              <w:t xml:space="preserve">Office of Employment First </w:t>
            </w:r>
          </w:p>
        </w:tc>
      </w:tr>
      <w:tr w:rsidR="00761F4F" w:rsidRPr="00C27C81" w14:paraId="18070F96" w14:textId="77777777" w:rsidTr="00C27C81">
        <w:tc>
          <w:tcPr>
            <w:tcW w:w="874" w:type="pct"/>
            <w:vAlign w:val="center"/>
          </w:tcPr>
          <w:p w14:paraId="78DD1A4C" w14:textId="77777777" w:rsidR="00761F4F" w:rsidRPr="00C27C81" w:rsidRDefault="00761F4F" w:rsidP="00C27C81">
            <w:pPr>
              <w:pStyle w:val="Text"/>
              <w:spacing w:before="40" w:after="40"/>
              <w:jc w:val="left"/>
              <w:rPr>
                <w:szCs w:val="26"/>
              </w:rPr>
            </w:pPr>
            <w:r w:rsidRPr="00C27C81">
              <w:rPr>
                <w:szCs w:val="26"/>
              </w:rPr>
              <w:t>RAE</w:t>
            </w:r>
          </w:p>
        </w:tc>
        <w:tc>
          <w:tcPr>
            <w:tcW w:w="4126" w:type="pct"/>
            <w:vAlign w:val="center"/>
          </w:tcPr>
          <w:p w14:paraId="5546CBD8" w14:textId="77777777" w:rsidR="00761F4F" w:rsidRPr="00C27C81" w:rsidRDefault="00761F4F" w:rsidP="00C27C81">
            <w:pPr>
              <w:pStyle w:val="Text"/>
              <w:spacing w:before="40" w:after="40"/>
              <w:jc w:val="left"/>
              <w:rPr>
                <w:szCs w:val="26"/>
              </w:rPr>
            </w:pPr>
            <w:r w:rsidRPr="00C27C81">
              <w:rPr>
                <w:szCs w:val="26"/>
              </w:rPr>
              <w:t xml:space="preserve">Regional Accountable Entity </w:t>
            </w:r>
          </w:p>
        </w:tc>
      </w:tr>
      <w:tr w:rsidR="00761F4F" w:rsidRPr="00C27C81" w14:paraId="763849D6" w14:textId="77777777" w:rsidTr="00C27C81">
        <w:tc>
          <w:tcPr>
            <w:tcW w:w="874" w:type="pct"/>
            <w:vAlign w:val="center"/>
          </w:tcPr>
          <w:p w14:paraId="61EDB978" w14:textId="77777777" w:rsidR="00761F4F" w:rsidRPr="00C27C81" w:rsidRDefault="00761F4F" w:rsidP="00C27C81">
            <w:pPr>
              <w:pStyle w:val="Text"/>
              <w:spacing w:before="40" w:after="40"/>
              <w:jc w:val="left"/>
              <w:rPr>
                <w:szCs w:val="26"/>
              </w:rPr>
            </w:pPr>
            <w:proofErr w:type="spellStart"/>
            <w:r w:rsidRPr="00C27C81">
              <w:rPr>
                <w:szCs w:val="26"/>
              </w:rPr>
              <w:t>REDCap</w:t>
            </w:r>
            <w:proofErr w:type="spellEnd"/>
          </w:p>
        </w:tc>
        <w:tc>
          <w:tcPr>
            <w:tcW w:w="4126" w:type="pct"/>
            <w:vAlign w:val="center"/>
          </w:tcPr>
          <w:p w14:paraId="77F11179" w14:textId="77777777" w:rsidR="00761F4F" w:rsidRPr="00C27C81" w:rsidRDefault="00761F4F" w:rsidP="00C27C81">
            <w:pPr>
              <w:pStyle w:val="Text"/>
              <w:spacing w:before="40" w:after="40"/>
              <w:jc w:val="left"/>
              <w:rPr>
                <w:szCs w:val="26"/>
              </w:rPr>
            </w:pPr>
            <w:r w:rsidRPr="00C27C81">
              <w:rPr>
                <w:szCs w:val="26"/>
              </w:rPr>
              <w:t>Research Electronic Data Capture system</w:t>
            </w:r>
          </w:p>
        </w:tc>
      </w:tr>
      <w:tr w:rsidR="004E2574" w:rsidRPr="00C27C81" w14:paraId="2C361B28" w14:textId="77777777" w:rsidTr="00C27C81">
        <w:tc>
          <w:tcPr>
            <w:tcW w:w="874" w:type="pct"/>
            <w:vAlign w:val="center"/>
          </w:tcPr>
          <w:p w14:paraId="4E5D3FC6" w14:textId="3B9A8A48" w:rsidR="004E2574" w:rsidRPr="00C27C81" w:rsidRDefault="004E2574" w:rsidP="00C27C81">
            <w:pPr>
              <w:pStyle w:val="Text"/>
              <w:spacing w:before="40" w:after="40"/>
              <w:jc w:val="left"/>
              <w:rPr>
                <w:szCs w:val="26"/>
              </w:rPr>
            </w:pPr>
            <w:r w:rsidRPr="00C27C81">
              <w:rPr>
                <w:szCs w:val="26"/>
              </w:rPr>
              <w:t>SAIL</w:t>
            </w:r>
          </w:p>
        </w:tc>
        <w:tc>
          <w:tcPr>
            <w:tcW w:w="4126" w:type="pct"/>
            <w:vAlign w:val="center"/>
          </w:tcPr>
          <w:p w14:paraId="6A647DAC" w14:textId="48C96C58" w:rsidR="004E2574" w:rsidRPr="00C27C81" w:rsidRDefault="004E2574" w:rsidP="00C27C81">
            <w:pPr>
              <w:pStyle w:val="Text"/>
              <w:spacing w:before="40" w:after="40"/>
              <w:jc w:val="left"/>
              <w:rPr>
                <w:szCs w:val="26"/>
              </w:rPr>
            </w:pPr>
            <w:r w:rsidRPr="00C27C81">
              <w:rPr>
                <w:szCs w:val="26"/>
              </w:rPr>
              <w:t>Self-Advocacy for Independent Living</w:t>
            </w:r>
          </w:p>
        </w:tc>
      </w:tr>
      <w:tr w:rsidR="00761F4F" w:rsidRPr="00C27C81" w14:paraId="63C270E0" w14:textId="77777777" w:rsidTr="00C27C81">
        <w:tc>
          <w:tcPr>
            <w:tcW w:w="874" w:type="pct"/>
            <w:vAlign w:val="center"/>
          </w:tcPr>
          <w:p w14:paraId="687592BF" w14:textId="77777777" w:rsidR="00761F4F" w:rsidRPr="00C27C81" w:rsidRDefault="00761F4F" w:rsidP="00C27C81">
            <w:pPr>
              <w:pStyle w:val="Text"/>
              <w:spacing w:before="40" w:after="40"/>
              <w:jc w:val="left"/>
              <w:rPr>
                <w:szCs w:val="26"/>
              </w:rPr>
            </w:pPr>
            <w:r w:rsidRPr="00C27C81">
              <w:rPr>
                <w:szCs w:val="26"/>
              </w:rPr>
              <w:t>SSA</w:t>
            </w:r>
          </w:p>
        </w:tc>
        <w:tc>
          <w:tcPr>
            <w:tcW w:w="4126" w:type="pct"/>
            <w:vAlign w:val="center"/>
          </w:tcPr>
          <w:p w14:paraId="018B9AE8" w14:textId="77777777" w:rsidR="00761F4F" w:rsidRPr="00C27C81" w:rsidRDefault="00761F4F" w:rsidP="00C27C81">
            <w:pPr>
              <w:pStyle w:val="Text"/>
              <w:spacing w:before="40" w:after="40"/>
              <w:jc w:val="left"/>
              <w:rPr>
                <w:szCs w:val="26"/>
              </w:rPr>
            </w:pPr>
            <w:r w:rsidRPr="00C27C81">
              <w:rPr>
                <w:szCs w:val="26"/>
              </w:rPr>
              <w:t xml:space="preserve">Social Security Administration </w:t>
            </w:r>
          </w:p>
        </w:tc>
      </w:tr>
      <w:tr w:rsidR="00761F4F" w:rsidRPr="00C27C81" w14:paraId="29886BDE" w14:textId="77777777" w:rsidTr="00C27C81">
        <w:tc>
          <w:tcPr>
            <w:tcW w:w="874" w:type="pct"/>
            <w:vAlign w:val="center"/>
          </w:tcPr>
          <w:p w14:paraId="35711CDD" w14:textId="77777777" w:rsidR="00761F4F" w:rsidRPr="00C27C81" w:rsidRDefault="00761F4F" w:rsidP="00C27C81">
            <w:pPr>
              <w:pStyle w:val="Text"/>
              <w:spacing w:before="40" w:after="40"/>
              <w:jc w:val="left"/>
              <w:rPr>
                <w:szCs w:val="26"/>
              </w:rPr>
            </w:pPr>
            <w:r w:rsidRPr="00C27C81">
              <w:rPr>
                <w:szCs w:val="26"/>
              </w:rPr>
              <w:t>SSDI</w:t>
            </w:r>
          </w:p>
        </w:tc>
        <w:tc>
          <w:tcPr>
            <w:tcW w:w="4126" w:type="pct"/>
            <w:vAlign w:val="center"/>
          </w:tcPr>
          <w:p w14:paraId="4F6D2745" w14:textId="77777777" w:rsidR="00761F4F" w:rsidRPr="00C27C81" w:rsidRDefault="00761F4F" w:rsidP="00C27C81">
            <w:pPr>
              <w:pStyle w:val="Text"/>
              <w:spacing w:before="40" w:after="40"/>
              <w:jc w:val="left"/>
              <w:rPr>
                <w:szCs w:val="26"/>
              </w:rPr>
            </w:pPr>
            <w:r w:rsidRPr="00C27C81">
              <w:rPr>
                <w:szCs w:val="26"/>
              </w:rPr>
              <w:t xml:space="preserve">Social Security Disability Insurance </w:t>
            </w:r>
          </w:p>
        </w:tc>
      </w:tr>
      <w:tr w:rsidR="00761F4F" w:rsidRPr="00C27C81" w14:paraId="0C5B0279" w14:textId="77777777" w:rsidTr="00C27C81">
        <w:tc>
          <w:tcPr>
            <w:tcW w:w="874" w:type="pct"/>
            <w:vAlign w:val="center"/>
          </w:tcPr>
          <w:p w14:paraId="719EE967" w14:textId="77777777" w:rsidR="00761F4F" w:rsidRPr="00C27C81" w:rsidRDefault="00761F4F" w:rsidP="00C27C81">
            <w:pPr>
              <w:pStyle w:val="Text"/>
              <w:spacing w:before="40" w:after="40"/>
              <w:jc w:val="left"/>
              <w:rPr>
                <w:szCs w:val="26"/>
              </w:rPr>
            </w:pPr>
            <w:r w:rsidRPr="00C27C81">
              <w:rPr>
                <w:szCs w:val="26"/>
              </w:rPr>
              <w:t>SSI</w:t>
            </w:r>
          </w:p>
        </w:tc>
        <w:tc>
          <w:tcPr>
            <w:tcW w:w="4126" w:type="pct"/>
            <w:vAlign w:val="center"/>
          </w:tcPr>
          <w:p w14:paraId="786D18BD" w14:textId="77777777" w:rsidR="00761F4F" w:rsidRPr="00C27C81" w:rsidRDefault="00761F4F" w:rsidP="00C27C81">
            <w:pPr>
              <w:pStyle w:val="Text"/>
              <w:spacing w:before="40" w:after="40"/>
              <w:jc w:val="left"/>
              <w:rPr>
                <w:szCs w:val="26"/>
              </w:rPr>
            </w:pPr>
            <w:r w:rsidRPr="00C27C81">
              <w:rPr>
                <w:szCs w:val="26"/>
              </w:rPr>
              <w:t>Supplemental Security Income</w:t>
            </w:r>
          </w:p>
        </w:tc>
      </w:tr>
      <w:tr w:rsidR="00761F4F" w:rsidRPr="00C27C81" w14:paraId="017B6D1A" w14:textId="77777777" w:rsidTr="00C27C81">
        <w:tc>
          <w:tcPr>
            <w:tcW w:w="874" w:type="pct"/>
            <w:vAlign w:val="center"/>
          </w:tcPr>
          <w:p w14:paraId="1A7AA085" w14:textId="77777777" w:rsidR="00761F4F" w:rsidRPr="00C27C81" w:rsidRDefault="00761F4F" w:rsidP="00C27C81">
            <w:pPr>
              <w:pStyle w:val="Text"/>
              <w:spacing w:before="40" w:after="40"/>
              <w:jc w:val="left"/>
              <w:rPr>
                <w:szCs w:val="26"/>
              </w:rPr>
            </w:pPr>
            <w:r w:rsidRPr="00C27C81">
              <w:rPr>
                <w:szCs w:val="26"/>
              </w:rPr>
              <w:t>TBI</w:t>
            </w:r>
          </w:p>
        </w:tc>
        <w:tc>
          <w:tcPr>
            <w:tcW w:w="4126" w:type="pct"/>
            <w:vAlign w:val="center"/>
          </w:tcPr>
          <w:p w14:paraId="6D6CC982" w14:textId="77777777" w:rsidR="00761F4F" w:rsidRPr="00C27C81" w:rsidRDefault="00761F4F" w:rsidP="00C27C81">
            <w:pPr>
              <w:pStyle w:val="Text"/>
              <w:spacing w:before="40" w:after="40"/>
              <w:jc w:val="left"/>
              <w:rPr>
                <w:szCs w:val="26"/>
              </w:rPr>
            </w:pPr>
            <w:r w:rsidRPr="00C27C81">
              <w:rPr>
                <w:szCs w:val="26"/>
              </w:rPr>
              <w:t>Traumatic Brain Injury</w:t>
            </w:r>
          </w:p>
        </w:tc>
      </w:tr>
      <w:tr w:rsidR="00761F4F" w:rsidRPr="00C27C81" w14:paraId="77F44EDD" w14:textId="77777777" w:rsidTr="00C27C81">
        <w:tc>
          <w:tcPr>
            <w:tcW w:w="874" w:type="pct"/>
            <w:vAlign w:val="center"/>
          </w:tcPr>
          <w:p w14:paraId="77152F12" w14:textId="77777777" w:rsidR="00761F4F" w:rsidRPr="00C27C81" w:rsidRDefault="00761F4F" w:rsidP="00C27C81">
            <w:pPr>
              <w:pStyle w:val="Text"/>
              <w:spacing w:before="40" w:after="40"/>
              <w:jc w:val="left"/>
              <w:rPr>
                <w:szCs w:val="26"/>
              </w:rPr>
            </w:pPr>
            <w:r w:rsidRPr="00C27C81">
              <w:rPr>
                <w:szCs w:val="26"/>
              </w:rPr>
              <w:t>YBIC</w:t>
            </w:r>
          </w:p>
        </w:tc>
        <w:tc>
          <w:tcPr>
            <w:tcW w:w="4126" w:type="pct"/>
            <w:vAlign w:val="center"/>
          </w:tcPr>
          <w:p w14:paraId="02BBC153" w14:textId="77777777" w:rsidR="00761F4F" w:rsidRPr="00C27C81" w:rsidRDefault="00761F4F" w:rsidP="00C27C81">
            <w:pPr>
              <w:pStyle w:val="Text"/>
              <w:spacing w:before="40" w:after="40"/>
              <w:jc w:val="left"/>
              <w:rPr>
                <w:szCs w:val="26"/>
              </w:rPr>
            </w:pPr>
            <w:r w:rsidRPr="00C27C81">
              <w:rPr>
                <w:szCs w:val="26"/>
              </w:rPr>
              <w:t xml:space="preserve">Youth Brain Injury Connections </w:t>
            </w:r>
          </w:p>
        </w:tc>
      </w:tr>
    </w:tbl>
    <w:p w14:paraId="60D0DE62" w14:textId="77777777" w:rsidR="00455CC8" w:rsidRDefault="00455CC8">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8" w:type="dxa"/>
          <w:right w:w="58" w:type="dxa"/>
        </w:tblCellMar>
        <w:tblLook w:val="04A0" w:firstRow="1" w:lastRow="0" w:firstColumn="1" w:lastColumn="0" w:noHBand="0" w:noVBand="1"/>
      </w:tblPr>
      <w:tblGrid>
        <w:gridCol w:w="1656"/>
        <w:gridCol w:w="7820"/>
      </w:tblGrid>
      <w:tr w:rsidR="00455CC8" w:rsidRPr="00C27C81" w14:paraId="2598DF39" w14:textId="77777777" w:rsidTr="00C27C81">
        <w:tc>
          <w:tcPr>
            <w:tcW w:w="874" w:type="pct"/>
            <w:vAlign w:val="center"/>
          </w:tcPr>
          <w:p w14:paraId="7369552C" w14:textId="74B86392" w:rsidR="00455CC8" w:rsidRPr="00C27C81" w:rsidRDefault="00455CC8" w:rsidP="00C27C81">
            <w:pPr>
              <w:pStyle w:val="Text"/>
              <w:spacing w:before="40" w:after="40"/>
              <w:jc w:val="left"/>
              <w:rPr>
                <w:szCs w:val="26"/>
              </w:rPr>
            </w:pPr>
          </w:p>
        </w:tc>
        <w:tc>
          <w:tcPr>
            <w:tcW w:w="4126" w:type="pct"/>
            <w:vAlign w:val="center"/>
          </w:tcPr>
          <w:p w14:paraId="2AF57511" w14:textId="77777777" w:rsidR="00455CC8" w:rsidRPr="00C27C81" w:rsidRDefault="00455CC8" w:rsidP="00C27C81">
            <w:pPr>
              <w:pStyle w:val="Text"/>
              <w:spacing w:before="40" w:after="40"/>
              <w:jc w:val="left"/>
              <w:rPr>
                <w:szCs w:val="26"/>
              </w:rPr>
            </w:pPr>
          </w:p>
        </w:tc>
      </w:tr>
    </w:tbl>
    <w:p w14:paraId="0DB3D697" w14:textId="7277929B" w:rsidR="00761F4F" w:rsidRPr="000A28AF" w:rsidRDefault="00761F4F" w:rsidP="008D79DE">
      <w:pPr>
        <w:pStyle w:val="Text"/>
      </w:pPr>
      <w:r w:rsidRPr="000A28AF">
        <w:rPr>
          <w:noProof/>
        </w:rPr>
        <mc:AlternateContent>
          <mc:Choice Requires="wpg">
            <w:drawing>
              <wp:inline distT="0" distB="0" distL="0" distR="0" wp14:anchorId="30AA8E4D" wp14:editId="1A21FB63">
                <wp:extent cx="6172212" cy="824496"/>
                <wp:effectExtent l="0" t="0" r="0" b="0"/>
                <wp:docPr id="131" name="Group 131"/>
                <wp:cNvGraphicFramePr/>
                <a:graphic xmlns:a="http://schemas.openxmlformats.org/drawingml/2006/main">
                  <a:graphicData uri="http://schemas.microsoft.com/office/word/2010/wordprocessingGroup">
                    <wpg:wgp>
                      <wpg:cNvGrpSpPr/>
                      <wpg:grpSpPr>
                        <a:xfrm>
                          <a:off x="0" y="0"/>
                          <a:ext cx="6172212" cy="824496"/>
                          <a:chOff x="2259894" y="3367752"/>
                          <a:chExt cx="6172212" cy="824496"/>
                        </a:xfrm>
                      </wpg:grpSpPr>
                      <wpg:grpSp>
                        <wpg:cNvPr id="132" name="Group 132"/>
                        <wpg:cNvGrpSpPr/>
                        <wpg:grpSpPr>
                          <a:xfrm>
                            <a:off x="2259894" y="3367752"/>
                            <a:ext cx="6172212" cy="824496"/>
                            <a:chOff x="0" y="0"/>
                            <a:chExt cx="7355029" cy="983019"/>
                          </a:xfrm>
                        </wpg:grpSpPr>
                        <wps:wsp>
                          <wps:cNvPr id="133" name="Rectangle 133"/>
                          <wps:cNvSpPr/>
                          <wps:spPr>
                            <a:xfrm>
                              <a:off x="0" y="0"/>
                              <a:ext cx="7355025" cy="983000"/>
                            </a:xfrm>
                            <a:prstGeom prst="rect">
                              <a:avLst/>
                            </a:prstGeom>
                            <a:noFill/>
                            <a:ln>
                              <a:noFill/>
                            </a:ln>
                          </wps:spPr>
                          <wps:txbx>
                            <w:txbxContent>
                              <w:p w14:paraId="22999974" w14:textId="77777777" w:rsidR="007405E2" w:rsidRDefault="007405E2" w:rsidP="00761F4F">
                                <w:pPr>
                                  <w:textDirection w:val="btLr"/>
                                </w:pPr>
                              </w:p>
                            </w:txbxContent>
                          </wps:txbx>
                          <wps:bodyPr spcFirstLastPara="1" wrap="square" lIns="91425" tIns="91425" rIns="91425" bIns="91425" anchor="ctr" anchorCtr="0">
                            <a:noAutofit/>
                          </wps:bodyPr>
                        </wps:wsp>
                        <wps:wsp>
                          <wps:cNvPr id="134" name="Rectangle 134"/>
                          <wps:cNvSpPr/>
                          <wps:spPr>
                            <a:xfrm>
                              <a:off x="1349309" y="67835"/>
                              <a:ext cx="4645241" cy="846800"/>
                            </a:xfrm>
                            <a:prstGeom prst="rect">
                              <a:avLst/>
                            </a:prstGeom>
                            <a:solidFill>
                              <a:schemeClr val="accent3"/>
                            </a:solidFill>
                            <a:ln>
                              <a:noFill/>
                            </a:ln>
                          </wps:spPr>
                          <wps:txbx>
                            <w:txbxContent>
                              <w:p w14:paraId="79A0B301" w14:textId="77777777" w:rsidR="007405E2" w:rsidRPr="00EE2B15" w:rsidRDefault="007405E2" w:rsidP="00761F4F">
                                <w:pPr>
                                  <w:pStyle w:val="Head1"/>
                                </w:pPr>
                                <w:bookmarkStart w:id="6" w:name="_Toc23846170"/>
                                <w:bookmarkStart w:id="7" w:name="_Toc24362311"/>
                                <w:bookmarkStart w:id="8" w:name="_Toc24362409"/>
                                <w:bookmarkStart w:id="9" w:name="_Toc27471068"/>
                                <w:r w:rsidRPr="00EE2B15">
                                  <w:t>Executive Summary</w:t>
                                </w:r>
                                <w:bookmarkEnd w:id="6"/>
                                <w:bookmarkEnd w:id="7"/>
                                <w:bookmarkEnd w:id="8"/>
                                <w:bookmarkEnd w:id="9"/>
                              </w:p>
                            </w:txbxContent>
                          </wps:txbx>
                          <wps:bodyPr spcFirstLastPara="1" wrap="square" lIns="0" tIns="0" rIns="0" bIns="0" anchor="ctr" anchorCtr="0">
                            <a:noAutofit/>
                          </wps:bodyPr>
                        </wps:wsp>
                        <wps:wsp>
                          <wps:cNvPr id="135" name="Oval 135"/>
                          <wps:cNvSpPr/>
                          <wps:spPr>
                            <a:xfrm>
                              <a:off x="1288744" y="9726"/>
                              <a:ext cx="135673" cy="135670"/>
                            </a:xfrm>
                            <a:prstGeom prst="ellipse">
                              <a:avLst/>
                            </a:prstGeom>
                            <a:solidFill>
                              <a:schemeClr val="lt1"/>
                            </a:solidFill>
                            <a:ln>
                              <a:noFill/>
                            </a:ln>
                          </wps:spPr>
                          <wps:txbx>
                            <w:txbxContent>
                              <w:p w14:paraId="13A17CD6" w14:textId="77777777" w:rsidR="007405E2" w:rsidRDefault="007405E2" w:rsidP="00761F4F">
                                <w:pPr>
                                  <w:textDirection w:val="btLr"/>
                                </w:pPr>
                              </w:p>
                            </w:txbxContent>
                          </wps:txbx>
                          <wps:bodyPr spcFirstLastPara="1" wrap="square" lIns="91425" tIns="91425" rIns="91425" bIns="91425" anchor="ctr" anchorCtr="0">
                            <a:noAutofit/>
                          </wps:bodyPr>
                        </wps:wsp>
                        <wps:wsp>
                          <wps:cNvPr id="136" name="Oval 136"/>
                          <wps:cNvSpPr/>
                          <wps:spPr>
                            <a:xfrm>
                              <a:off x="1289272" y="423399"/>
                              <a:ext cx="135673" cy="135670"/>
                            </a:xfrm>
                            <a:prstGeom prst="ellipse">
                              <a:avLst/>
                            </a:prstGeom>
                            <a:solidFill>
                              <a:schemeClr val="lt1"/>
                            </a:solidFill>
                            <a:ln>
                              <a:noFill/>
                            </a:ln>
                          </wps:spPr>
                          <wps:txbx>
                            <w:txbxContent>
                              <w:p w14:paraId="46D038CC" w14:textId="77777777" w:rsidR="007405E2" w:rsidRDefault="007405E2" w:rsidP="00761F4F">
                                <w:pPr>
                                  <w:textDirection w:val="btLr"/>
                                </w:pPr>
                              </w:p>
                            </w:txbxContent>
                          </wps:txbx>
                          <wps:bodyPr spcFirstLastPara="1" wrap="square" lIns="91425" tIns="91425" rIns="91425" bIns="91425" anchor="ctr" anchorCtr="0">
                            <a:noAutofit/>
                          </wps:bodyPr>
                        </wps:wsp>
                        <wps:wsp>
                          <wps:cNvPr id="137" name="Oval 137"/>
                          <wps:cNvSpPr/>
                          <wps:spPr>
                            <a:xfrm>
                              <a:off x="1281473" y="847349"/>
                              <a:ext cx="135673" cy="135670"/>
                            </a:xfrm>
                            <a:prstGeom prst="ellipse">
                              <a:avLst/>
                            </a:prstGeom>
                            <a:solidFill>
                              <a:schemeClr val="lt1"/>
                            </a:solidFill>
                            <a:ln>
                              <a:noFill/>
                            </a:ln>
                          </wps:spPr>
                          <wps:txbx>
                            <w:txbxContent>
                              <w:p w14:paraId="098FD1B7" w14:textId="77777777" w:rsidR="007405E2" w:rsidRDefault="007405E2" w:rsidP="00761F4F">
                                <w:pPr>
                                  <w:textDirection w:val="btLr"/>
                                </w:pPr>
                              </w:p>
                            </w:txbxContent>
                          </wps:txbx>
                          <wps:bodyPr spcFirstLastPara="1" wrap="square" lIns="91425" tIns="91425" rIns="91425" bIns="91425" anchor="ctr" anchorCtr="0">
                            <a:noAutofit/>
                          </wps:bodyPr>
                        </wps:wsp>
                        <wps:wsp>
                          <wps:cNvPr id="138" name="Oval 138"/>
                          <wps:cNvSpPr/>
                          <wps:spPr>
                            <a:xfrm>
                              <a:off x="5930085" y="9726"/>
                              <a:ext cx="135673" cy="135670"/>
                            </a:xfrm>
                            <a:prstGeom prst="ellipse">
                              <a:avLst/>
                            </a:prstGeom>
                            <a:solidFill>
                              <a:schemeClr val="lt1"/>
                            </a:solidFill>
                            <a:ln>
                              <a:noFill/>
                            </a:ln>
                          </wps:spPr>
                          <wps:txbx>
                            <w:txbxContent>
                              <w:p w14:paraId="0DC76B76" w14:textId="77777777" w:rsidR="007405E2" w:rsidRDefault="007405E2" w:rsidP="00761F4F">
                                <w:pPr>
                                  <w:textDirection w:val="btLr"/>
                                </w:pPr>
                              </w:p>
                            </w:txbxContent>
                          </wps:txbx>
                          <wps:bodyPr spcFirstLastPara="1" wrap="square" lIns="91425" tIns="91425" rIns="91425" bIns="91425" anchor="ctr" anchorCtr="0">
                            <a:noAutofit/>
                          </wps:bodyPr>
                        </wps:wsp>
                        <wps:wsp>
                          <wps:cNvPr id="139" name="Oval 139"/>
                          <wps:cNvSpPr/>
                          <wps:spPr>
                            <a:xfrm>
                              <a:off x="5930612" y="423399"/>
                              <a:ext cx="135673" cy="135670"/>
                            </a:xfrm>
                            <a:prstGeom prst="ellipse">
                              <a:avLst/>
                            </a:prstGeom>
                            <a:solidFill>
                              <a:schemeClr val="lt1"/>
                            </a:solidFill>
                            <a:ln>
                              <a:noFill/>
                            </a:ln>
                          </wps:spPr>
                          <wps:txbx>
                            <w:txbxContent>
                              <w:p w14:paraId="5880DBCB" w14:textId="77777777" w:rsidR="007405E2" w:rsidRDefault="007405E2" w:rsidP="00761F4F">
                                <w:pPr>
                                  <w:textDirection w:val="btLr"/>
                                </w:pPr>
                              </w:p>
                            </w:txbxContent>
                          </wps:txbx>
                          <wps:bodyPr spcFirstLastPara="1" wrap="square" lIns="91425" tIns="91425" rIns="91425" bIns="91425" anchor="ctr" anchorCtr="0">
                            <a:noAutofit/>
                          </wps:bodyPr>
                        </wps:wsp>
                        <wps:wsp>
                          <wps:cNvPr id="140" name="Oval 140"/>
                          <wps:cNvSpPr/>
                          <wps:spPr>
                            <a:xfrm>
                              <a:off x="5922814" y="847349"/>
                              <a:ext cx="135673" cy="135670"/>
                            </a:xfrm>
                            <a:prstGeom prst="ellipse">
                              <a:avLst/>
                            </a:prstGeom>
                            <a:solidFill>
                              <a:schemeClr val="lt1"/>
                            </a:solidFill>
                            <a:ln>
                              <a:noFill/>
                            </a:ln>
                          </wps:spPr>
                          <wps:txbx>
                            <w:txbxContent>
                              <w:p w14:paraId="6D8C26C7" w14:textId="77777777" w:rsidR="007405E2" w:rsidRDefault="007405E2" w:rsidP="00761F4F">
                                <w:pPr>
                                  <w:textDirection w:val="btLr"/>
                                </w:pPr>
                              </w:p>
                            </w:txbxContent>
                          </wps:txbx>
                          <wps:bodyPr spcFirstLastPara="1" wrap="square" lIns="91425" tIns="91425" rIns="91425" bIns="91425" anchor="ctr" anchorCtr="0">
                            <a:noAutofit/>
                          </wps:bodyPr>
                        </wps:wsp>
                        <wps:wsp>
                          <wps:cNvPr id="141" name="Oval 141"/>
                          <wps:cNvSpPr/>
                          <wps:spPr>
                            <a:xfrm>
                              <a:off x="3604093" y="0"/>
                              <a:ext cx="135673" cy="135670"/>
                            </a:xfrm>
                            <a:prstGeom prst="ellipse">
                              <a:avLst/>
                            </a:prstGeom>
                            <a:solidFill>
                              <a:schemeClr val="lt1"/>
                            </a:solidFill>
                            <a:ln>
                              <a:noFill/>
                            </a:ln>
                          </wps:spPr>
                          <wps:txbx>
                            <w:txbxContent>
                              <w:p w14:paraId="27B8D37E" w14:textId="77777777" w:rsidR="007405E2" w:rsidRDefault="007405E2" w:rsidP="00761F4F">
                                <w:pPr>
                                  <w:textDirection w:val="btLr"/>
                                </w:pPr>
                              </w:p>
                            </w:txbxContent>
                          </wps:txbx>
                          <wps:bodyPr spcFirstLastPara="1" wrap="square" lIns="91425" tIns="91425" rIns="91425" bIns="91425" anchor="ctr" anchorCtr="0">
                            <a:noAutofit/>
                          </wps:bodyPr>
                        </wps:wsp>
                        <wps:wsp>
                          <wps:cNvPr id="142" name="Oval 142"/>
                          <wps:cNvSpPr/>
                          <wps:spPr>
                            <a:xfrm>
                              <a:off x="3604093" y="847349"/>
                              <a:ext cx="135673" cy="135670"/>
                            </a:xfrm>
                            <a:prstGeom prst="ellipse">
                              <a:avLst/>
                            </a:prstGeom>
                            <a:solidFill>
                              <a:schemeClr val="lt1"/>
                            </a:solidFill>
                            <a:ln>
                              <a:noFill/>
                            </a:ln>
                          </wps:spPr>
                          <wps:txbx>
                            <w:txbxContent>
                              <w:p w14:paraId="3918F7D3" w14:textId="77777777" w:rsidR="007405E2" w:rsidRDefault="007405E2" w:rsidP="00761F4F">
                                <w:pPr>
                                  <w:textDirection w:val="btLr"/>
                                </w:pPr>
                              </w:p>
                            </w:txbxContent>
                          </wps:txbx>
                          <wps:bodyPr spcFirstLastPara="1" wrap="square" lIns="91425" tIns="91425" rIns="91425" bIns="91425" anchor="ctr" anchorCtr="0">
                            <a:noAutofit/>
                          </wps:bodyPr>
                        </wps:wsp>
                        <wps:wsp>
                          <wps:cNvPr id="143" name="Straight Arrow Connector 143"/>
                          <wps:cNvCnPr/>
                          <wps:spPr>
                            <a:xfrm>
                              <a:off x="6066285" y="491234"/>
                              <a:ext cx="1288744" cy="0"/>
                            </a:xfrm>
                            <a:prstGeom prst="straightConnector1">
                              <a:avLst/>
                            </a:prstGeom>
                            <a:noFill/>
                            <a:ln w="38100" cap="flat" cmpd="sng">
                              <a:solidFill>
                                <a:schemeClr val="accent2"/>
                              </a:solidFill>
                              <a:prstDash val="solid"/>
                              <a:miter lim="800000"/>
                              <a:headEnd type="none" w="sm" len="sm"/>
                              <a:tailEnd type="none" w="sm" len="sm"/>
                            </a:ln>
                          </wps:spPr>
                          <wps:bodyPr/>
                        </wps:wsp>
                        <wps:wsp>
                          <wps:cNvPr id="144" name="Straight Arrow Connector 144"/>
                          <wps:cNvCnPr/>
                          <wps:spPr>
                            <a:xfrm>
                              <a:off x="0" y="491234"/>
                              <a:ext cx="1289272" cy="0"/>
                            </a:xfrm>
                            <a:prstGeom prst="straightConnector1">
                              <a:avLst/>
                            </a:prstGeom>
                            <a:noFill/>
                            <a:ln w="38100" cap="flat" cmpd="sng">
                              <a:solidFill>
                                <a:schemeClr val="accent2"/>
                              </a:solidFill>
                              <a:prstDash val="solid"/>
                              <a:miter lim="800000"/>
                              <a:headEnd type="none" w="sm" len="sm"/>
                              <a:tailEnd type="none" w="sm" len="sm"/>
                            </a:ln>
                          </wps:spPr>
                          <wps:bodyPr/>
                        </wps:wsp>
                      </wpg:grpSp>
                    </wpg:wgp>
                  </a:graphicData>
                </a:graphic>
              </wp:inline>
            </w:drawing>
          </mc:Choice>
          <mc:Fallback>
            <w:pict>
              <v:group id="Group 131" o:spid="_x0000_s1052" style="width:486pt;height:64.9pt;mso-position-horizontal-relative:char;mso-position-vertical-relative:line" coordorigin="22598,33677" coordsize="61722,8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">
                <v:group id="Group 132" o:spid="_x0000_s1053" style="position:absolute;left:22598;top:33677;width:61723;height:8245" coordsize="73550,9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rect id="Rectangle 133" o:spid="_x0000_s1054" style="position:absolute;width:73550;height:98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vcIA&#10;AADcAAAADwAAAGRycy9kb3ducmV2LnhtbERPzWrCQBC+F3yHZYTedGMsYmM2YksL1ZPGPsCYnWZD&#10;s7Npdqvp27uC0Nt8fL+TrwfbijP1vnGsYDZNQBBXTjdcK/g8vk+WIHxA1tg6JgV/5GFdjB5yzLS7&#10;8IHOZahFDGGfoQITQpdJ6StDFv3UdcSR+3K9xRBhX0vd4yWG21amSbKQFhuODQY7ejVUfZe/VsH+&#10;yVH6lvqXsrbPZjgdd9sfXCj1OB42KxCBhvAvvrs/dJw/n8PtmXiBL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b8O9wgAAANwAAAAPAAAAAAAAAAAAAAAAAJgCAABkcnMvZG93&#10;bnJldi54bWxQSwUGAAAAAAQABAD1AAAAhwMAAAAA&#10;" filled="f" stroked="f">
                    <v:textbox inset="2.53958mm,2.53958mm,2.53958mm,2.53958mm">
                      <w:txbxContent>
                        <w:p w14:paraId="22999974" w14:textId="77777777" w:rsidR="007405E2" w:rsidRDefault="007405E2" w:rsidP="00761F4F">
                          <w:pPr>
                            <w:textDirection w:val="btLr"/>
                          </w:pPr>
                        </w:p>
                      </w:txbxContent>
                    </v:textbox>
                  </v:rect>
                  <v:rect id="Rectangle 134" o:spid="_x0000_s1055" style="position:absolute;left:13493;top:678;width:46452;height:8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UOsIA&#10;AADcAAAADwAAAGRycy9kb3ducmV2LnhtbESPQW/CMAyF75P4D5GRdhsp24pQISA2CcZ1Be5WY9pC&#10;45Qmawu/niBN4mbrve/5eb7sTSVaalxpWcF4FIEgzqwuOVew363fpiCcR9ZYWSYFV3KwXAxe5pho&#10;2/EvtanPRQhhl6CCwvs6kdJlBRl0I1sTB+1oG4M+rE0udYNdCDeVfI+iiTRYcrhQYE3fBWXn9M+E&#10;Gid729Chcri2X5hfKP459LFSr8N+NQPhqfdP8z+91YH7+ITHM2EC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YNQ6wgAAANwAAAAPAAAAAAAAAAAAAAAAAJgCAABkcnMvZG93&#10;bnJldi54bWxQSwUGAAAAAAQABAD1AAAAhwMAAAAA&#10;" fillcolor="#c6d6ee [3206]" stroked="f">
                    <v:textbox inset="0,0,0,0">
                      <w:txbxContent>
                        <w:p w14:paraId="79A0B301" w14:textId="77777777" w:rsidR="007405E2" w:rsidRPr="00EE2B15" w:rsidRDefault="007405E2" w:rsidP="00761F4F">
                          <w:pPr>
                            <w:pStyle w:val="Head1"/>
                          </w:pPr>
                          <w:bookmarkStart w:id="10" w:name="_Toc23846170"/>
                          <w:bookmarkStart w:id="11" w:name="_Toc24362311"/>
                          <w:bookmarkStart w:id="12" w:name="_Toc24362409"/>
                          <w:bookmarkStart w:id="13" w:name="_Toc27471068"/>
                          <w:r w:rsidRPr="00EE2B15">
                            <w:t>Executive Summary</w:t>
                          </w:r>
                          <w:bookmarkEnd w:id="10"/>
                          <w:bookmarkEnd w:id="11"/>
                          <w:bookmarkEnd w:id="12"/>
                          <w:bookmarkEnd w:id="13"/>
                        </w:p>
                      </w:txbxContent>
                    </v:textbox>
                  </v:rect>
                  <v:oval id="Oval 135" o:spid="_x0000_s1056" style="position:absolute;left:12887;top:97;width:1357;height:1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9resQA&#10;AADcAAAADwAAAGRycy9kb3ducmV2LnhtbERP22rCQBB9F/yHZYS+iG5isUh0lVKwFyiIGnwesmMS&#10;zM7G3a1J+/XdgtC3OZzrrDa9acSNnK8tK0inCQjiwuqaSwX5cTtZgPABWWNjmRR8k4fNejhYYaZt&#10;x3u6HUIpYgj7DBVUIbSZlL6oyKCf2pY4cmfrDIYIXSm1wy6Gm0bOkuRJGqw5NlTY0ktFxeXwZRS4&#10;fTou32av19Cl+enjZ/G5y12h1MOof16CCNSHf/Hd/a7j/Mc5/D0TL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3rEAAAA3AAAAA8AAAAAAAAAAAAAAAAAmAIAAGRycy9k&#10;b3ducmV2LnhtbFBLBQYAAAAABAAEAPUAAACJAwAAAAA=&#10;" fillcolor="white [3201]" stroked="f">
                    <v:textbox inset="2.53958mm,2.53958mm,2.53958mm,2.53958mm">
                      <w:txbxContent>
                        <w:p w14:paraId="13A17CD6" w14:textId="77777777" w:rsidR="007405E2" w:rsidRDefault="007405E2" w:rsidP="00761F4F">
                          <w:pPr>
                            <w:textDirection w:val="btLr"/>
                          </w:pPr>
                        </w:p>
                      </w:txbxContent>
                    </v:textbox>
                  </v:oval>
                  <v:oval id="Oval 136" o:spid="_x0000_s1057" style="position:absolute;left:12892;top:4233;width:1357;height:1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31DcMA&#10;AADcAAAADwAAAGRycy9kb3ducmV2LnhtbERP22rCQBB9L/gPywh9KXUTBZHoKqXQGwhiDH0esmMS&#10;mp1Nd7cm9etdQfBtDuc6q81gWnEi5xvLCtJJAoK4tLrhSkFxeHtegPABWWNrmRT8k4fNevSwwkzb&#10;nvd0ykMlYgj7DBXUIXSZlL6syaCf2I44ckfrDIYIXSW1wz6Gm1ZOk2QuDTYcG2rs6LWm8if/Mwrc&#10;Pn2qPqbvv6FPi++v82K7K1yp1ON4eFmCCDSEu/jm/tRx/mwO12fiBX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31DcMAAADcAAAADwAAAAAAAAAAAAAAAACYAgAAZHJzL2Rv&#10;d25yZXYueG1sUEsFBgAAAAAEAAQA9QAAAIgDAAAAAA==&#10;" fillcolor="white [3201]" stroked="f">
                    <v:textbox inset="2.53958mm,2.53958mm,2.53958mm,2.53958mm">
                      <w:txbxContent>
                        <w:p w14:paraId="46D038CC" w14:textId="77777777" w:rsidR="007405E2" w:rsidRDefault="007405E2" w:rsidP="00761F4F">
                          <w:pPr>
                            <w:textDirection w:val="btLr"/>
                          </w:pPr>
                        </w:p>
                      </w:txbxContent>
                    </v:textbox>
                  </v:oval>
                  <v:oval id="Oval 137" o:spid="_x0000_s1058" style="position:absolute;left:12814;top:8473;width:1357;height:1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QlsQA&#10;AADcAAAADwAAAGRycy9kb3ducmV2LnhtbERP22rCQBB9F/yHZYS+iG5iwUp0lVKwFyiIGnwesmMS&#10;zM7G3a1J+/XdgtC3OZzrrDa9acSNnK8tK0inCQjiwuqaSwX5cTtZgPABWWNjmRR8k4fNejhYYaZt&#10;x3u6HUIpYgj7DBVUIbSZlL6oyKCf2pY4cmfrDIYIXSm1wy6Gm0bOkmQuDdYcGyps6aWi4nL4Mgrc&#10;Ph2Xb7PXa+jS/PTxs/jc5a5Q6mHUPy9BBOrDv/juftdx/uMT/D0TL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hUJbEAAAA3AAAAA8AAAAAAAAAAAAAAAAAmAIAAGRycy9k&#10;b3ducmV2LnhtbFBLBQYAAAAABAAEAPUAAACJAwAAAAA=&#10;" fillcolor="white [3201]" stroked="f">
                    <v:textbox inset="2.53958mm,2.53958mm,2.53958mm,2.53958mm">
                      <w:txbxContent>
                        <w:p w14:paraId="098FD1B7" w14:textId="77777777" w:rsidR="007405E2" w:rsidRDefault="007405E2" w:rsidP="00761F4F">
                          <w:pPr>
                            <w:textDirection w:val="btLr"/>
                          </w:pPr>
                        </w:p>
                      </w:txbxContent>
                    </v:textbox>
                  </v:oval>
                  <v:oval id="Oval 138" o:spid="_x0000_s1059" style="position:absolute;left:59300;top:97;width:1357;height:1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7E5MYA&#10;AADcAAAADwAAAGRycy9kb3ducmV2LnhtbESPT2vDMAzF74N9B6PBLmN10sEoad0yBvsHhdEu9Cxi&#10;NQmN5cz2mqyfvjoUepN4T+/9tFiNrlNHCrH1bCCfZKCIK29brg2UP2+PM1AxIVvsPJOBf4qwWt7e&#10;LLCwfuANHbepVhLCsUADTUp9oXWsGnIYJ74nFm3vg8Mka6i1DThIuOv0NMuetcOWpaHBnl4bqg7b&#10;P2cgbPKH+mP6/puGvNx9nWbr7zJUxtzfjS9zUInGdDVfrj+t4D8JrTwjE+jl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7E5MYAAADcAAAADwAAAAAAAAAAAAAAAACYAgAAZHJz&#10;L2Rvd25yZXYueG1sUEsFBgAAAAAEAAQA9QAAAIsDAAAAAA==&#10;" fillcolor="white [3201]" stroked="f">
                    <v:textbox inset="2.53958mm,2.53958mm,2.53958mm,2.53958mm">
                      <w:txbxContent>
                        <w:p w14:paraId="0DC76B76" w14:textId="77777777" w:rsidR="007405E2" w:rsidRDefault="007405E2" w:rsidP="00761F4F">
                          <w:pPr>
                            <w:textDirection w:val="btLr"/>
                          </w:pPr>
                        </w:p>
                      </w:txbxContent>
                    </v:textbox>
                  </v:oval>
                  <v:oval id="Oval 139" o:spid="_x0000_s1060" style="position:absolute;left:59306;top:4233;width:1356;height:1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hf8QA&#10;AADcAAAADwAAAGRycy9kb3ducmV2LnhtbERP22rCQBB9F/yHZYS+iG5iQTS6SinYCxREG3wesmMS&#10;zM7G3a1J+/XdgtC3OZzrrLe9acSNnK8tK0inCQjiwuqaSwX5526yAOEDssbGMin4Jg/bzXCwxkzb&#10;jg90O4ZSxBD2GSqoQmgzKX1RkUE/tS1x5M7WGQwRulJqh10MN42cJclcGqw5NlTY0nNFxeX4ZRS4&#10;QzouX2cv19Cl+en9Z/Gxz12h1MOof1qBCNSHf/Hd/abj/Mcl/D0TL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yYX/EAAAA3AAAAA8AAAAAAAAAAAAAAAAAmAIAAGRycy9k&#10;b3ducmV2LnhtbFBLBQYAAAAABAAEAPUAAACJAwAAAAA=&#10;" fillcolor="white [3201]" stroked="f">
                    <v:textbox inset="2.53958mm,2.53958mm,2.53958mm,2.53958mm">
                      <w:txbxContent>
                        <w:p w14:paraId="5880DBCB" w14:textId="77777777" w:rsidR="007405E2" w:rsidRDefault="007405E2" w:rsidP="00761F4F">
                          <w:pPr>
                            <w:textDirection w:val="btLr"/>
                          </w:pPr>
                        </w:p>
                      </w:txbxContent>
                    </v:textbox>
                  </v:oval>
                  <v:oval id="Oval 140" o:spid="_x0000_s1061" style="position:absolute;left:59228;top:8473;width:1356;height:1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67n8YA&#10;AADcAAAADwAAAGRycy9kb3ducmV2LnhtbESPT2vDMAzF74N9B6PBLmN1UsYoad0yBvsHhdEu9Cxi&#10;NQmN5cz2mqyfvjoUepN4T+/9tFiNrlNHCrH1bCCfZKCIK29brg2UP2+PM1AxIVvsPJOBf4qwWt7e&#10;LLCwfuANHbepVhLCsUADTUp9oXWsGnIYJ74nFm3vg8Mka6i1DThIuOv0NMuetcOWpaHBnl4bqg7b&#10;P2cgbPKH+mP6/puGvNx9nWbr7zJUxtzfjS9zUInGdDVfrj+t4D8JvjwjE+jl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67n8YAAADcAAAADwAAAAAAAAAAAAAAAACYAgAAZHJz&#10;L2Rvd25yZXYueG1sUEsFBgAAAAAEAAQA9QAAAIsDAAAAAA==&#10;" fillcolor="white [3201]" stroked="f">
                    <v:textbox inset="2.53958mm,2.53958mm,2.53958mm,2.53958mm">
                      <w:txbxContent>
                        <w:p w14:paraId="6D8C26C7" w14:textId="77777777" w:rsidR="007405E2" w:rsidRDefault="007405E2" w:rsidP="00761F4F">
                          <w:pPr>
                            <w:textDirection w:val="btLr"/>
                          </w:pPr>
                        </w:p>
                      </w:txbxContent>
                    </v:textbox>
                  </v:oval>
                  <v:oval id="Oval 141" o:spid="_x0000_s1062" style="position:absolute;left:36040;width:1357;height:1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eBMMA&#10;AADcAAAADwAAAGRycy9kb3ducmV2LnhtbERP32vCMBB+F/Y/hBv4IjOtyJBqlDGYThCGrvh8NGdb&#10;bC5dEm23v34RBN/u4/t5i1VvGnEl52vLCtJxAoK4sLrmUkH+/fEyA+EDssbGMin4JQ+r5dNggZm2&#10;He/pegiliCHsM1RQhdBmUvqiIoN+bFviyJ2sMxgidKXUDrsYbho5SZJXabDm2FBhS+8VFefDxShw&#10;+3RUbibrn9Cl+XH7N9t95a5Qavjcv81BBOrDQ3x3f+o4f5rC7Zl4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IeBMMAAADcAAAADwAAAAAAAAAAAAAAAACYAgAAZHJzL2Rv&#10;d25yZXYueG1sUEsFBgAAAAAEAAQA9QAAAIgDAAAAAA==&#10;" fillcolor="white [3201]" stroked="f">
                    <v:textbox inset="2.53958mm,2.53958mm,2.53958mm,2.53958mm">
                      <w:txbxContent>
                        <w:p w14:paraId="27B8D37E" w14:textId="77777777" w:rsidR="007405E2" w:rsidRDefault="007405E2" w:rsidP="00761F4F">
                          <w:pPr>
                            <w:textDirection w:val="btLr"/>
                          </w:pPr>
                        </w:p>
                      </w:txbxContent>
                    </v:textbox>
                  </v:oval>
                  <v:oval id="Oval 142" o:spid="_x0000_s1063" style="position:absolute;left:36040;top:8473;width:1357;height:1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Ac8MA&#10;AADcAAAADwAAAGRycy9kb3ducmV2LnhtbERP32vCMBB+H/g/hBN8GZq2jCHVKCJsbjAYavH5aM62&#10;2Fy6JLOdf70ZDPZ2H9/PW64H04orOd9YVpDOEhDEpdUNVwqK48t0DsIHZI2tZVLwQx7Wq9HDEnNt&#10;e97T9RAqEUPY56igDqHLpfRlTQb9zHbEkTtbZzBE6CqpHfYx3LQyS5JnabDh2FBjR9uaysvh2yhw&#10;+/Sx2mWvX6FPi9P7bf7xWbhSqcl42CxABBrCv/jP/abj/KcMfp+JF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CAc8MAAADcAAAADwAAAAAAAAAAAAAAAACYAgAAZHJzL2Rv&#10;d25yZXYueG1sUEsFBgAAAAAEAAQA9QAAAIgDAAAAAA==&#10;" fillcolor="white [3201]" stroked="f">
                    <v:textbox inset="2.53958mm,2.53958mm,2.53958mm,2.53958mm">
                      <w:txbxContent>
                        <w:p w14:paraId="3918F7D3" w14:textId="77777777" w:rsidR="007405E2" w:rsidRDefault="007405E2" w:rsidP="00761F4F">
                          <w:pPr>
                            <w:textDirection w:val="btLr"/>
                          </w:pPr>
                        </w:p>
                      </w:txbxContent>
                    </v:textbox>
                  </v:oval>
                  <v:shape id="Straight Arrow Connector 143" o:spid="_x0000_s1064" type="#_x0000_t32" style="position:absolute;left:60662;top:4912;width:128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JgMMMAAADcAAAADwAAAGRycy9kb3ducmV2LnhtbERPTWvCQBC9C/0PyxR6Ed20ipTUTSiF&#10;Qg9aMErtcciOSTA7m+6uGvvrXUHwNo/3OfO8N604kvONZQXP4wQEcWl1w5WCzfpz9ArCB2SNrWVS&#10;cCYPefYwmGOq7YlXdCxCJWII+xQV1CF0qZS+rMmgH9uOOHI76wyGCF0ltcNTDDetfEmSmTTYcGyo&#10;saOPmsp9cTAK/hfJ90xrLE34c7/DQ8FL+tkq9fTYv7+BCNSHu/jm/tJx/nQC12fiBT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iYDDDAAAA3AAAAA8AAAAAAAAAAAAA&#10;AAAAoQIAAGRycy9kb3ducmV2LnhtbFBLBQYAAAAABAAEAPkAAACRAwAAAAA=&#10;" strokecolor="#4d687c [3205]" strokeweight="3pt">
                    <v:stroke startarrowwidth="narrow" startarrowlength="short" endarrowwidth="narrow" endarrowlength="short" joinstyle="miter"/>
                  </v:shape>
                  <v:shape id="Straight Arrow Connector 144" o:spid="_x0000_s1065" type="#_x0000_t32" style="position:absolute;top:4912;width:128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v4RMIAAADcAAAADwAAAGRycy9kb3ducmV2LnhtbERPTYvCMBC9L/gfwgheFk1XRKQaRQRh&#10;D7pgFfU4NGNbbCY1idrdX78RFvY2j/c5s0VravEg5yvLCj4GCQji3OqKCwWH/bo/AeEDssbaMin4&#10;Jg+Leedthqm2T97RIwuFiCHsU1RQhtCkUvq8JIN+YBviyF2sMxgidIXUDp8x3NRymCRjabDi2FBi&#10;Q6uS8mt2Nwp+NsnXWGvMTbi58/s94y0dT0r1uu1yCiJQG/7Ff+5PHeePRvB6Jl4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v4RMIAAADcAAAADwAAAAAAAAAAAAAA&#10;AAChAgAAZHJzL2Rvd25yZXYueG1sUEsFBgAAAAAEAAQA+QAAAJADAAAAAA==&#10;" strokecolor="#4d687c [3205]" strokeweight="3pt">
                    <v:stroke startarrowwidth="narrow" startarrowlength="short" endarrowwidth="narrow" endarrowlength="short" joinstyle="miter"/>
                  </v:shape>
                </v:group>
                <w10:anchorlock/>
              </v:group>
            </w:pict>
          </mc:Fallback>
        </mc:AlternateContent>
      </w:r>
    </w:p>
    <w:p w14:paraId="521504C2" w14:textId="6B9B7BE9" w:rsidR="004E2574" w:rsidRPr="000A0132" w:rsidRDefault="00761F4F" w:rsidP="00761F4F">
      <w:pPr>
        <w:pStyle w:val="Text"/>
        <w:rPr>
          <w:szCs w:val="26"/>
        </w:rPr>
      </w:pPr>
      <w:r w:rsidRPr="000A0132">
        <w:rPr>
          <w:szCs w:val="26"/>
        </w:rPr>
        <w:t>MINDSOURCE - Brain Injury Network (MINDSOURCE) serves as the umbrella entity to: (1) manage the Colorado</w:t>
      </w:r>
      <w:r w:rsidR="006A692B" w:rsidRPr="000A0132">
        <w:rPr>
          <w:szCs w:val="26"/>
        </w:rPr>
        <w:t xml:space="preserve"> </w:t>
      </w:r>
      <w:r w:rsidRPr="000A0132">
        <w:rPr>
          <w:szCs w:val="26"/>
        </w:rPr>
        <w:t xml:space="preserve">Brain Injury Trust Fund; (2) provide training and technical assistance regarding brain injury for public and private entities; and (3) manage local, state, and federal grants initiatives related to brain injury. </w:t>
      </w:r>
    </w:p>
    <w:p w14:paraId="6977F771" w14:textId="06801553" w:rsidR="00761F4F" w:rsidRPr="000A0132" w:rsidRDefault="00761F4F" w:rsidP="00761F4F">
      <w:pPr>
        <w:pStyle w:val="Head2"/>
        <w:rPr>
          <w:szCs w:val="28"/>
        </w:rPr>
      </w:pPr>
      <w:bookmarkStart w:id="14" w:name="_Toc23846171"/>
      <w:bookmarkStart w:id="15" w:name="_Toc27471069"/>
      <w:r w:rsidRPr="000A0132">
        <w:rPr>
          <w:szCs w:val="28"/>
        </w:rPr>
        <w:t>Goals &amp; Strategies</w:t>
      </w:r>
      <w:bookmarkEnd w:id="14"/>
      <w:bookmarkEnd w:id="15"/>
    </w:p>
    <w:p w14:paraId="3A5C969F" w14:textId="77777777" w:rsidR="00761F4F" w:rsidRPr="000A0132" w:rsidRDefault="00761F4F" w:rsidP="00761F4F">
      <w:pPr>
        <w:pStyle w:val="Text"/>
        <w:rPr>
          <w:szCs w:val="26"/>
        </w:rPr>
      </w:pPr>
      <w:r w:rsidRPr="000A0132">
        <w:rPr>
          <w:szCs w:val="26"/>
        </w:rPr>
        <w:t xml:space="preserve">To develop the State Plan, MINDSOURCE created an Advisory Board to guide the work. Advisory Board members established goals to create and strengthen a system of services and supports that maximizes the independence, well-being, and health of people with brain injuries: </w:t>
      </w:r>
    </w:p>
    <w:p w14:paraId="0D0B332C" w14:textId="77777777" w:rsidR="00761F4F" w:rsidRPr="00F55BDB" w:rsidRDefault="00761F4F" w:rsidP="00761F4F">
      <w:pPr>
        <w:pStyle w:val="Textnormal0"/>
        <w:rPr>
          <w:sz w:val="20"/>
          <w:szCs w:val="20"/>
        </w:rPr>
      </w:pPr>
    </w:p>
    <w:tbl>
      <w:tblPr>
        <w:tblStyle w:val="TableGrid"/>
        <w:tblW w:w="5000" w:type="pct"/>
        <w:tblBorders>
          <w:top w:val="single" w:sz="4" w:space="0" w:color="C6D6EE" w:themeColor="accent3"/>
          <w:left w:val="single" w:sz="4" w:space="0" w:color="C6D6EE" w:themeColor="accent3"/>
          <w:bottom w:val="single" w:sz="4" w:space="0" w:color="C6D6EE" w:themeColor="accent3"/>
          <w:right w:val="single" w:sz="4" w:space="0" w:color="C6D6EE" w:themeColor="accent3"/>
          <w:insideH w:val="single" w:sz="4" w:space="0" w:color="C6D6EE" w:themeColor="accent3"/>
          <w:insideV w:val="single" w:sz="4" w:space="0" w:color="C6D6EE" w:themeColor="accent3"/>
        </w:tblBorders>
        <w:tblLayout w:type="fixed"/>
        <w:tblCellMar>
          <w:left w:w="115" w:type="dxa"/>
          <w:right w:w="115" w:type="dxa"/>
        </w:tblCellMar>
        <w:tblLook w:val="04A0" w:firstRow="1" w:lastRow="0" w:firstColumn="1" w:lastColumn="0" w:noHBand="0" w:noVBand="1"/>
      </w:tblPr>
      <w:tblGrid>
        <w:gridCol w:w="3309"/>
        <w:gridCol w:w="6281"/>
      </w:tblGrid>
      <w:tr w:rsidR="000C6644" w:rsidRPr="000A0132" w14:paraId="467F0A17" w14:textId="77777777" w:rsidTr="00D415DF">
        <w:trPr>
          <w:tblHeader/>
        </w:trPr>
        <w:tc>
          <w:tcPr>
            <w:tcW w:w="1725" w:type="pct"/>
            <w:shd w:val="clear" w:color="auto" w:fill="4D687C" w:themeFill="accent2"/>
          </w:tcPr>
          <w:p w14:paraId="01B6D78F" w14:textId="77777777" w:rsidR="00761F4F" w:rsidRPr="000A0132" w:rsidRDefault="00761F4F" w:rsidP="00F31A30">
            <w:pPr>
              <w:pStyle w:val="Text"/>
              <w:spacing w:before="120" w:after="120"/>
              <w:rPr>
                <w:b/>
                <w:bCs/>
                <w:color w:val="FFFFFF" w:themeColor="background1"/>
                <w:szCs w:val="26"/>
              </w:rPr>
            </w:pPr>
            <w:r w:rsidRPr="000A0132">
              <w:rPr>
                <w:b/>
                <w:bCs/>
                <w:color w:val="FFFFFF" w:themeColor="background1"/>
                <w:szCs w:val="26"/>
              </w:rPr>
              <w:t>Goals</w:t>
            </w:r>
          </w:p>
        </w:tc>
        <w:tc>
          <w:tcPr>
            <w:tcW w:w="3275" w:type="pct"/>
            <w:shd w:val="clear" w:color="auto" w:fill="4D687C" w:themeFill="accent2"/>
          </w:tcPr>
          <w:p w14:paraId="5E7841BE" w14:textId="77777777" w:rsidR="00761F4F" w:rsidRPr="000A0132" w:rsidRDefault="00761F4F" w:rsidP="00F31A30">
            <w:pPr>
              <w:pStyle w:val="Text"/>
              <w:spacing w:before="120" w:after="120"/>
              <w:rPr>
                <w:b/>
                <w:bCs/>
                <w:color w:val="FFFFFF" w:themeColor="background1"/>
                <w:szCs w:val="26"/>
              </w:rPr>
            </w:pPr>
            <w:r w:rsidRPr="000A0132">
              <w:rPr>
                <w:b/>
                <w:bCs/>
                <w:color w:val="FFFFFF" w:themeColor="background1"/>
                <w:szCs w:val="26"/>
              </w:rPr>
              <w:t>Strategies</w:t>
            </w:r>
          </w:p>
        </w:tc>
      </w:tr>
      <w:tr w:rsidR="00761F4F" w:rsidRPr="000A0132" w14:paraId="6CF0F002" w14:textId="77777777" w:rsidTr="000C6644">
        <w:tc>
          <w:tcPr>
            <w:tcW w:w="1725" w:type="pct"/>
            <w:shd w:val="clear" w:color="auto" w:fill="D8E1E7" w:themeFill="accent2" w:themeFillTint="33"/>
          </w:tcPr>
          <w:p w14:paraId="12B2ECB3" w14:textId="77777777" w:rsidR="00761F4F" w:rsidRPr="000A0132" w:rsidRDefault="00761F4F" w:rsidP="000A0132">
            <w:pPr>
              <w:pStyle w:val="Text"/>
              <w:spacing w:before="120" w:after="120"/>
              <w:jc w:val="left"/>
              <w:rPr>
                <w:szCs w:val="26"/>
              </w:rPr>
            </w:pPr>
            <w:r w:rsidRPr="000A0132">
              <w:rPr>
                <w:szCs w:val="26"/>
              </w:rPr>
              <w:t>Strengthen the infrastructure and capacity of MINDSOURCE and its partners to expand and improve services, resources, and supports throughout Colorado.</w:t>
            </w:r>
          </w:p>
        </w:tc>
        <w:tc>
          <w:tcPr>
            <w:tcW w:w="3275" w:type="pct"/>
            <w:shd w:val="clear" w:color="auto" w:fill="D8E1E7" w:themeFill="accent2" w:themeFillTint="33"/>
          </w:tcPr>
          <w:p w14:paraId="752F486B" w14:textId="77777777" w:rsidR="00761F4F" w:rsidRPr="000A0132" w:rsidRDefault="00761F4F" w:rsidP="00F31A30">
            <w:pPr>
              <w:pStyle w:val="Text"/>
              <w:spacing w:before="120" w:after="120"/>
              <w:rPr>
                <w:szCs w:val="26"/>
              </w:rPr>
            </w:pPr>
            <w:r w:rsidRPr="000A0132">
              <w:rPr>
                <w:szCs w:val="26"/>
              </w:rPr>
              <w:t>Find and expand new sources of revenue</w:t>
            </w:r>
          </w:p>
          <w:p w14:paraId="31FA3652" w14:textId="77777777" w:rsidR="00761F4F" w:rsidRPr="000A0132" w:rsidRDefault="00761F4F" w:rsidP="00F31A30">
            <w:pPr>
              <w:pStyle w:val="Text"/>
              <w:spacing w:before="120" w:after="120"/>
              <w:rPr>
                <w:szCs w:val="26"/>
              </w:rPr>
            </w:pPr>
            <w:r w:rsidRPr="000A0132">
              <w:rPr>
                <w:szCs w:val="26"/>
              </w:rPr>
              <w:t xml:space="preserve">Establish and promote common language and definitions for brain injuries </w:t>
            </w:r>
          </w:p>
          <w:p w14:paraId="6702AE98" w14:textId="77777777" w:rsidR="00761F4F" w:rsidRPr="000A0132" w:rsidRDefault="00761F4F" w:rsidP="00F31A30">
            <w:pPr>
              <w:pStyle w:val="Text"/>
              <w:spacing w:before="120" w:after="120"/>
              <w:rPr>
                <w:szCs w:val="26"/>
              </w:rPr>
            </w:pPr>
            <w:r w:rsidRPr="000A0132">
              <w:rPr>
                <w:szCs w:val="26"/>
              </w:rPr>
              <w:t>Ensure community providers have the training and tools to support people with a brain injury</w:t>
            </w:r>
          </w:p>
        </w:tc>
      </w:tr>
      <w:tr w:rsidR="00761F4F" w:rsidRPr="000A0132" w14:paraId="50CA53B7" w14:textId="77777777" w:rsidTr="000C6644">
        <w:tc>
          <w:tcPr>
            <w:tcW w:w="1725" w:type="pct"/>
          </w:tcPr>
          <w:p w14:paraId="7234610E" w14:textId="77777777" w:rsidR="00761F4F" w:rsidRPr="000A0132" w:rsidRDefault="00761F4F" w:rsidP="000A0132">
            <w:pPr>
              <w:pStyle w:val="Text"/>
              <w:spacing w:before="120" w:after="120"/>
              <w:jc w:val="left"/>
              <w:rPr>
                <w:szCs w:val="26"/>
              </w:rPr>
            </w:pPr>
            <w:r w:rsidRPr="000A0132">
              <w:rPr>
                <w:szCs w:val="26"/>
              </w:rPr>
              <w:t>Increase access to services via a user-friendly and non-redundant system of brain injury supports.</w:t>
            </w:r>
          </w:p>
        </w:tc>
        <w:tc>
          <w:tcPr>
            <w:tcW w:w="3275" w:type="pct"/>
          </w:tcPr>
          <w:p w14:paraId="5E7C3851" w14:textId="77777777" w:rsidR="00761F4F" w:rsidRPr="000A0132" w:rsidRDefault="00761F4F" w:rsidP="00F31A30">
            <w:pPr>
              <w:pStyle w:val="Text"/>
              <w:spacing w:before="120" w:after="120"/>
              <w:rPr>
                <w:szCs w:val="26"/>
              </w:rPr>
            </w:pPr>
            <w:r w:rsidRPr="000A0132">
              <w:rPr>
                <w:szCs w:val="26"/>
              </w:rPr>
              <w:t xml:space="preserve">Implement a plan to ensure people living with brain injury, family members, and professionals have support across the life span of brain injuries </w:t>
            </w:r>
          </w:p>
          <w:p w14:paraId="5E895A5C" w14:textId="77777777" w:rsidR="00761F4F" w:rsidRPr="000A0132" w:rsidRDefault="00761F4F" w:rsidP="00F31A30">
            <w:pPr>
              <w:pStyle w:val="Text"/>
              <w:spacing w:before="120" w:after="120"/>
              <w:rPr>
                <w:szCs w:val="26"/>
              </w:rPr>
            </w:pPr>
            <w:r w:rsidRPr="000A0132">
              <w:rPr>
                <w:szCs w:val="26"/>
              </w:rPr>
              <w:t xml:space="preserve">Build the capacity of systems/agencies to screen, </w:t>
            </w:r>
            <w:r w:rsidRPr="000A0132">
              <w:rPr>
                <w:szCs w:val="26"/>
              </w:rPr>
              <w:lastRenderedPageBreak/>
              <w:t>assess and support people with brain injury</w:t>
            </w:r>
          </w:p>
          <w:p w14:paraId="565C5A94" w14:textId="77777777" w:rsidR="00761F4F" w:rsidRPr="000A0132" w:rsidRDefault="00761F4F" w:rsidP="00F31A30">
            <w:pPr>
              <w:pStyle w:val="Text"/>
              <w:spacing w:before="120" w:after="120"/>
              <w:rPr>
                <w:szCs w:val="26"/>
              </w:rPr>
            </w:pPr>
            <w:r w:rsidRPr="000A0132">
              <w:rPr>
                <w:szCs w:val="26"/>
              </w:rPr>
              <w:t>Provide agencies and providers with appropriate training and tools to screen, assess, support and refer brain injury survivors to needed services</w:t>
            </w:r>
          </w:p>
          <w:p w14:paraId="300BD3D5" w14:textId="77777777" w:rsidR="00761F4F" w:rsidRPr="000A0132" w:rsidRDefault="00761F4F" w:rsidP="00F31A30">
            <w:pPr>
              <w:pStyle w:val="Text"/>
              <w:spacing w:before="120" w:after="120"/>
              <w:rPr>
                <w:szCs w:val="26"/>
              </w:rPr>
            </w:pPr>
            <w:r w:rsidRPr="000A0132">
              <w:rPr>
                <w:szCs w:val="26"/>
              </w:rPr>
              <w:t xml:space="preserve">Raise awareness of brain injury and brain injury services </w:t>
            </w:r>
          </w:p>
        </w:tc>
      </w:tr>
      <w:tr w:rsidR="00761F4F" w:rsidRPr="000A0132" w14:paraId="7838A238" w14:textId="77777777" w:rsidTr="000C6644">
        <w:tc>
          <w:tcPr>
            <w:tcW w:w="1725" w:type="pct"/>
            <w:shd w:val="clear" w:color="auto" w:fill="D8E1E7" w:themeFill="accent2" w:themeFillTint="33"/>
          </w:tcPr>
          <w:p w14:paraId="7CFA7C4D" w14:textId="77777777" w:rsidR="00761F4F" w:rsidRPr="000A0132" w:rsidRDefault="00761F4F" w:rsidP="00D415DF">
            <w:pPr>
              <w:pStyle w:val="Text"/>
              <w:spacing w:before="120" w:after="120"/>
              <w:jc w:val="left"/>
              <w:rPr>
                <w:szCs w:val="26"/>
              </w:rPr>
            </w:pPr>
            <w:r w:rsidRPr="000A0132">
              <w:rPr>
                <w:szCs w:val="26"/>
              </w:rPr>
              <w:lastRenderedPageBreak/>
              <w:t>Support people with brain injuries to navigate systems so they can explore options and access the services they need.</w:t>
            </w:r>
          </w:p>
        </w:tc>
        <w:tc>
          <w:tcPr>
            <w:tcW w:w="3275" w:type="pct"/>
            <w:shd w:val="clear" w:color="auto" w:fill="D8E1E7" w:themeFill="accent2" w:themeFillTint="33"/>
          </w:tcPr>
          <w:p w14:paraId="307F9A99" w14:textId="77777777" w:rsidR="00761F4F" w:rsidRPr="000A0132" w:rsidRDefault="00761F4F" w:rsidP="00F31A30">
            <w:pPr>
              <w:pStyle w:val="Text"/>
              <w:spacing w:before="120" w:after="120"/>
              <w:rPr>
                <w:szCs w:val="26"/>
              </w:rPr>
            </w:pPr>
            <w:r w:rsidRPr="000A0132">
              <w:rPr>
                <w:szCs w:val="26"/>
              </w:rPr>
              <w:t>Promote self-advocacy for people living with brain injury and caregivers</w:t>
            </w:r>
          </w:p>
          <w:p w14:paraId="2A5AA68A" w14:textId="77777777" w:rsidR="00761F4F" w:rsidRPr="000A0132" w:rsidRDefault="00761F4F" w:rsidP="00F31A30">
            <w:pPr>
              <w:pStyle w:val="Text"/>
              <w:spacing w:before="120" w:after="120"/>
              <w:rPr>
                <w:szCs w:val="26"/>
              </w:rPr>
            </w:pPr>
            <w:r w:rsidRPr="000A0132">
              <w:rPr>
                <w:szCs w:val="26"/>
              </w:rPr>
              <w:t>Empower people with brain injury to successfully access behavioral health and other services</w:t>
            </w:r>
          </w:p>
          <w:p w14:paraId="72B3D67E" w14:textId="77777777" w:rsidR="00761F4F" w:rsidRPr="000A0132" w:rsidRDefault="00761F4F" w:rsidP="00F31A30">
            <w:pPr>
              <w:pStyle w:val="Text"/>
              <w:spacing w:before="120" w:after="120"/>
              <w:rPr>
                <w:szCs w:val="26"/>
              </w:rPr>
            </w:pPr>
            <w:r w:rsidRPr="000A0132">
              <w:rPr>
                <w:szCs w:val="26"/>
              </w:rPr>
              <w:t>Promote meaningful productivity, whether through employment or other activities such as volunteering</w:t>
            </w:r>
          </w:p>
        </w:tc>
      </w:tr>
    </w:tbl>
    <w:p w14:paraId="2FB447B0" w14:textId="77777777" w:rsidR="00761F4F" w:rsidRPr="00F55BDB" w:rsidRDefault="00761F4F" w:rsidP="00761F4F">
      <w:pPr>
        <w:pStyle w:val="Textnormal0"/>
        <w:rPr>
          <w:sz w:val="20"/>
          <w:szCs w:val="20"/>
        </w:rPr>
      </w:pPr>
      <w:r w:rsidRPr="00F55BDB">
        <w:rPr>
          <w:sz w:val="20"/>
          <w:szCs w:val="20"/>
        </w:rPr>
        <w:br w:type="page"/>
      </w:r>
    </w:p>
    <w:p w14:paraId="322F02D4" w14:textId="77777777" w:rsidR="00761F4F" w:rsidRPr="000A28AF" w:rsidRDefault="00761F4F" w:rsidP="000C6644">
      <w:pPr>
        <w:pStyle w:val="Text1"/>
      </w:pPr>
      <w:r w:rsidRPr="000A28AF">
        <w:rPr>
          <w:noProof/>
        </w:rPr>
        <w:lastRenderedPageBreak/>
        <mc:AlternateContent>
          <mc:Choice Requires="wpg">
            <w:drawing>
              <wp:inline distT="0" distB="0" distL="0" distR="0" wp14:anchorId="24B5CF85" wp14:editId="6DE6F0E3">
                <wp:extent cx="6172212" cy="824496"/>
                <wp:effectExtent l="0" t="0" r="0" b="0"/>
                <wp:docPr id="6" name="Group 6"/>
                <wp:cNvGraphicFramePr/>
                <a:graphic xmlns:a="http://schemas.openxmlformats.org/drawingml/2006/main">
                  <a:graphicData uri="http://schemas.microsoft.com/office/word/2010/wordprocessingGroup">
                    <wpg:wgp>
                      <wpg:cNvGrpSpPr/>
                      <wpg:grpSpPr>
                        <a:xfrm>
                          <a:off x="0" y="0"/>
                          <a:ext cx="6172212" cy="824496"/>
                          <a:chOff x="2259894" y="3367752"/>
                          <a:chExt cx="6172212" cy="824496"/>
                        </a:xfrm>
                      </wpg:grpSpPr>
                      <wpg:grpSp>
                        <wpg:cNvPr id="8" name="Group 8"/>
                        <wpg:cNvGrpSpPr/>
                        <wpg:grpSpPr>
                          <a:xfrm>
                            <a:off x="2259894" y="3367752"/>
                            <a:ext cx="6172212" cy="824496"/>
                            <a:chOff x="0" y="0"/>
                            <a:chExt cx="7355029" cy="983019"/>
                          </a:xfrm>
                        </wpg:grpSpPr>
                        <wps:wsp>
                          <wps:cNvPr id="9" name="Rectangle 9"/>
                          <wps:cNvSpPr/>
                          <wps:spPr>
                            <a:xfrm>
                              <a:off x="0" y="0"/>
                              <a:ext cx="7355025" cy="983000"/>
                            </a:xfrm>
                            <a:prstGeom prst="rect">
                              <a:avLst/>
                            </a:prstGeom>
                            <a:noFill/>
                            <a:ln>
                              <a:noFill/>
                            </a:ln>
                          </wps:spPr>
                          <wps:txbx>
                            <w:txbxContent>
                              <w:p w14:paraId="1F03C658" w14:textId="77777777" w:rsidR="007405E2" w:rsidRDefault="007405E2" w:rsidP="00761F4F">
                                <w:pPr>
                                  <w:textDirection w:val="btLr"/>
                                </w:pPr>
                              </w:p>
                            </w:txbxContent>
                          </wps:txbx>
                          <wps:bodyPr spcFirstLastPara="1" wrap="square" lIns="91425" tIns="91425" rIns="91425" bIns="91425" anchor="ctr" anchorCtr="0">
                            <a:noAutofit/>
                          </wps:bodyPr>
                        </wps:wsp>
                        <wps:wsp>
                          <wps:cNvPr id="10" name="Rectangle 10"/>
                          <wps:cNvSpPr/>
                          <wps:spPr>
                            <a:xfrm>
                              <a:off x="1349309" y="67835"/>
                              <a:ext cx="4645241" cy="846800"/>
                            </a:xfrm>
                            <a:prstGeom prst="rect">
                              <a:avLst/>
                            </a:prstGeom>
                            <a:solidFill>
                              <a:schemeClr val="accent3"/>
                            </a:solidFill>
                            <a:ln>
                              <a:noFill/>
                            </a:ln>
                          </wps:spPr>
                          <wps:txbx>
                            <w:txbxContent>
                              <w:p w14:paraId="2D5DDA68" w14:textId="77777777" w:rsidR="007405E2" w:rsidRPr="00262DDB" w:rsidRDefault="007405E2" w:rsidP="00761F4F">
                                <w:pPr>
                                  <w:pStyle w:val="Head1"/>
                                </w:pPr>
                                <w:bookmarkStart w:id="16" w:name="_Toc23846172"/>
                                <w:bookmarkStart w:id="17" w:name="_Toc24362313"/>
                                <w:bookmarkStart w:id="18" w:name="_Toc24362411"/>
                                <w:bookmarkStart w:id="19" w:name="_Toc27471070"/>
                                <w:r w:rsidRPr="00262DDB">
                                  <w:t>The State Plan</w:t>
                                </w:r>
                                <w:bookmarkEnd w:id="16"/>
                                <w:bookmarkEnd w:id="17"/>
                                <w:bookmarkEnd w:id="18"/>
                                <w:bookmarkEnd w:id="19"/>
                              </w:p>
                            </w:txbxContent>
                          </wps:txbx>
                          <wps:bodyPr spcFirstLastPara="1" wrap="square" lIns="0" tIns="0" rIns="0" bIns="0" anchor="ctr" anchorCtr="0">
                            <a:noAutofit/>
                          </wps:bodyPr>
                        </wps:wsp>
                        <wps:wsp>
                          <wps:cNvPr id="11" name="Oval 11"/>
                          <wps:cNvSpPr/>
                          <wps:spPr>
                            <a:xfrm>
                              <a:off x="1288744" y="9726"/>
                              <a:ext cx="135673" cy="135670"/>
                            </a:xfrm>
                            <a:prstGeom prst="ellipse">
                              <a:avLst/>
                            </a:prstGeom>
                            <a:solidFill>
                              <a:schemeClr val="lt1"/>
                            </a:solidFill>
                            <a:ln>
                              <a:noFill/>
                            </a:ln>
                          </wps:spPr>
                          <wps:txbx>
                            <w:txbxContent>
                              <w:p w14:paraId="3C081D43" w14:textId="77777777" w:rsidR="007405E2" w:rsidRDefault="007405E2" w:rsidP="00761F4F">
                                <w:pPr>
                                  <w:textDirection w:val="btLr"/>
                                </w:pPr>
                              </w:p>
                            </w:txbxContent>
                          </wps:txbx>
                          <wps:bodyPr spcFirstLastPara="1" wrap="square" lIns="91425" tIns="91425" rIns="91425" bIns="91425" anchor="ctr" anchorCtr="0">
                            <a:noAutofit/>
                          </wps:bodyPr>
                        </wps:wsp>
                        <wps:wsp>
                          <wps:cNvPr id="12" name="Oval 12"/>
                          <wps:cNvSpPr/>
                          <wps:spPr>
                            <a:xfrm>
                              <a:off x="1289272" y="423399"/>
                              <a:ext cx="135673" cy="135670"/>
                            </a:xfrm>
                            <a:prstGeom prst="ellipse">
                              <a:avLst/>
                            </a:prstGeom>
                            <a:solidFill>
                              <a:schemeClr val="lt1"/>
                            </a:solidFill>
                            <a:ln>
                              <a:noFill/>
                            </a:ln>
                          </wps:spPr>
                          <wps:txbx>
                            <w:txbxContent>
                              <w:p w14:paraId="193E23D2" w14:textId="77777777" w:rsidR="007405E2" w:rsidRDefault="007405E2" w:rsidP="00761F4F">
                                <w:pPr>
                                  <w:textDirection w:val="btLr"/>
                                </w:pPr>
                              </w:p>
                            </w:txbxContent>
                          </wps:txbx>
                          <wps:bodyPr spcFirstLastPara="1" wrap="square" lIns="91425" tIns="91425" rIns="91425" bIns="91425" anchor="ctr" anchorCtr="0">
                            <a:noAutofit/>
                          </wps:bodyPr>
                        </wps:wsp>
                        <wps:wsp>
                          <wps:cNvPr id="13" name="Oval 13"/>
                          <wps:cNvSpPr/>
                          <wps:spPr>
                            <a:xfrm>
                              <a:off x="1281473" y="847349"/>
                              <a:ext cx="135673" cy="135670"/>
                            </a:xfrm>
                            <a:prstGeom prst="ellipse">
                              <a:avLst/>
                            </a:prstGeom>
                            <a:solidFill>
                              <a:schemeClr val="lt1"/>
                            </a:solidFill>
                            <a:ln>
                              <a:noFill/>
                            </a:ln>
                          </wps:spPr>
                          <wps:txbx>
                            <w:txbxContent>
                              <w:p w14:paraId="56FECD76" w14:textId="77777777" w:rsidR="007405E2" w:rsidRDefault="007405E2" w:rsidP="00761F4F">
                                <w:pPr>
                                  <w:textDirection w:val="btLr"/>
                                </w:pPr>
                              </w:p>
                            </w:txbxContent>
                          </wps:txbx>
                          <wps:bodyPr spcFirstLastPara="1" wrap="square" lIns="91425" tIns="91425" rIns="91425" bIns="91425" anchor="ctr" anchorCtr="0">
                            <a:noAutofit/>
                          </wps:bodyPr>
                        </wps:wsp>
                        <wps:wsp>
                          <wps:cNvPr id="14" name="Oval 14"/>
                          <wps:cNvSpPr/>
                          <wps:spPr>
                            <a:xfrm>
                              <a:off x="5930085" y="9726"/>
                              <a:ext cx="135673" cy="135670"/>
                            </a:xfrm>
                            <a:prstGeom prst="ellipse">
                              <a:avLst/>
                            </a:prstGeom>
                            <a:solidFill>
                              <a:schemeClr val="lt1"/>
                            </a:solidFill>
                            <a:ln>
                              <a:noFill/>
                            </a:ln>
                          </wps:spPr>
                          <wps:txbx>
                            <w:txbxContent>
                              <w:p w14:paraId="5CA6451D" w14:textId="77777777" w:rsidR="007405E2" w:rsidRDefault="007405E2" w:rsidP="00761F4F">
                                <w:pPr>
                                  <w:textDirection w:val="btLr"/>
                                </w:pPr>
                              </w:p>
                            </w:txbxContent>
                          </wps:txbx>
                          <wps:bodyPr spcFirstLastPara="1" wrap="square" lIns="91425" tIns="91425" rIns="91425" bIns="91425" anchor="ctr" anchorCtr="0">
                            <a:noAutofit/>
                          </wps:bodyPr>
                        </wps:wsp>
                        <wps:wsp>
                          <wps:cNvPr id="15" name="Oval 15"/>
                          <wps:cNvSpPr/>
                          <wps:spPr>
                            <a:xfrm>
                              <a:off x="5930612" y="423399"/>
                              <a:ext cx="135673" cy="135670"/>
                            </a:xfrm>
                            <a:prstGeom prst="ellipse">
                              <a:avLst/>
                            </a:prstGeom>
                            <a:solidFill>
                              <a:schemeClr val="lt1"/>
                            </a:solidFill>
                            <a:ln>
                              <a:noFill/>
                            </a:ln>
                          </wps:spPr>
                          <wps:txbx>
                            <w:txbxContent>
                              <w:p w14:paraId="79B93ABB" w14:textId="77777777" w:rsidR="007405E2" w:rsidRDefault="007405E2" w:rsidP="00761F4F">
                                <w:pPr>
                                  <w:textDirection w:val="btLr"/>
                                </w:pPr>
                              </w:p>
                            </w:txbxContent>
                          </wps:txbx>
                          <wps:bodyPr spcFirstLastPara="1" wrap="square" lIns="91425" tIns="91425" rIns="91425" bIns="91425" anchor="ctr" anchorCtr="0">
                            <a:noAutofit/>
                          </wps:bodyPr>
                        </wps:wsp>
                        <wps:wsp>
                          <wps:cNvPr id="16" name="Oval 16"/>
                          <wps:cNvSpPr/>
                          <wps:spPr>
                            <a:xfrm>
                              <a:off x="5922814" y="847349"/>
                              <a:ext cx="135673" cy="135670"/>
                            </a:xfrm>
                            <a:prstGeom prst="ellipse">
                              <a:avLst/>
                            </a:prstGeom>
                            <a:solidFill>
                              <a:schemeClr val="lt1"/>
                            </a:solidFill>
                            <a:ln>
                              <a:noFill/>
                            </a:ln>
                          </wps:spPr>
                          <wps:txbx>
                            <w:txbxContent>
                              <w:p w14:paraId="284046E9" w14:textId="77777777" w:rsidR="007405E2" w:rsidRDefault="007405E2" w:rsidP="00761F4F">
                                <w:pPr>
                                  <w:textDirection w:val="btLr"/>
                                </w:pPr>
                              </w:p>
                            </w:txbxContent>
                          </wps:txbx>
                          <wps:bodyPr spcFirstLastPara="1" wrap="square" lIns="91425" tIns="91425" rIns="91425" bIns="91425" anchor="ctr" anchorCtr="0">
                            <a:noAutofit/>
                          </wps:bodyPr>
                        </wps:wsp>
                        <wps:wsp>
                          <wps:cNvPr id="17" name="Oval 17"/>
                          <wps:cNvSpPr/>
                          <wps:spPr>
                            <a:xfrm>
                              <a:off x="3604093" y="0"/>
                              <a:ext cx="135673" cy="135670"/>
                            </a:xfrm>
                            <a:prstGeom prst="ellipse">
                              <a:avLst/>
                            </a:prstGeom>
                            <a:solidFill>
                              <a:schemeClr val="lt1"/>
                            </a:solidFill>
                            <a:ln>
                              <a:noFill/>
                            </a:ln>
                          </wps:spPr>
                          <wps:txbx>
                            <w:txbxContent>
                              <w:p w14:paraId="5A07389B" w14:textId="77777777" w:rsidR="007405E2" w:rsidRDefault="007405E2" w:rsidP="00761F4F">
                                <w:pPr>
                                  <w:textDirection w:val="btLr"/>
                                </w:pPr>
                              </w:p>
                            </w:txbxContent>
                          </wps:txbx>
                          <wps:bodyPr spcFirstLastPara="1" wrap="square" lIns="91425" tIns="91425" rIns="91425" bIns="91425" anchor="ctr" anchorCtr="0">
                            <a:noAutofit/>
                          </wps:bodyPr>
                        </wps:wsp>
                        <wps:wsp>
                          <wps:cNvPr id="30" name="Oval 30"/>
                          <wps:cNvSpPr/>
                          <wps:spPr>
                            <a:xfrm>
                              <a:off x="3604093" y="847349"/>
                              <a:ext cx="135673" cy="135670"/>
                            </a:xfrm>
                            <a:prstGeom prst="ellipse">
                              <a:avLst/>
                            </a:prstGeom>
                            <a:solidFill>
                              <a:schemeClr val="lt1"/>
                            </a:solidFill>
                            <a:ln>
                              <a:noFill/>
                            </a:ln>
                          </wps:spPr>
                          <wps:txbx>
                            <w:txbxContent>
                              <w:p w14:paraId="2144FBA8" w14:textId="77777777" w:rsidR="007405E2" w:rsidRDefault="007405E2" w:rsidP="00761F4F">
                                <w:pPr>
                                  <w:textDirection w:val="btLr"/>
                                </w:pPr>
                              </w:p>
                            </w:txbxContent>
                          </wps:txbx>
                          <wps:bodyPr spcFirstLastPara="1" wrap="square" lIns="91425" tIns="91425" rIns="91425" bIns="91425" anchor="ctr" anchorCtr="0">
                            <a:noAutofit/>
                          </wps:bodyPr>
                        </wps:wsp>
                        <wps:wsp>
                          <wps:cNvPr id="31" name="Straight Arrow Connector 31"/>
                          <wps:cNvCnPr/>
                          <wps:spPr>
                            <a:xfrm>
                              <a:off x="6066285" y="491234"/>
                              <a:ext cx="1288744" cy="0"/>
                            </a:xfrm>
                            <a:prstGeom prst="straightConnector1">
                              <a:avLst/>
                            </a:prstGeom>
                            <a:noFill/>
                            <a:ln w="38100" cap="flat" cmpd="sng">
                              <a:solidFill>
                                <a:schemeClr val="accent2"/>
                              </a:solidFill>
                              <a:prstDash val="solid"/>
                              <a:miter lim="800000"/>
                              <a:headEnd type="none" w="sm" len="sm"/>
                              <a:tailEnd type="none" w="sm" len="sm"/>
                            </a:ln>
                          </wps:spPr>
                          <wps:bodyPr/>
                        </wps:wsp>
                        <wps:wsp>
                          <wps:cNvPr id="32" name="Straight Arrow Connector 32"/>
                          <wps:cNvCnPr/>
                          <wps:spPr>
                            <a:xfrm>
                              <a:off x="0" y="491234"/>
                              <a:ext cx="1289272" cy="0"/>
                            </a:xfrm>
                            <a:prstGeom prst="straightConnector1">
                              <a:avLst/>
                            </a:prstGeom>
                            <a:noFill/>
                            <a:ln w="38100" cap="flat" cmpd="sng">
                              <a:solidFill>
                                <a:schemeClr val="accent2"/>
                              </a:solidFill>
                              <a:prstDash val="solid"/>
                              <a:miter lim="800000"/>
                              <a:headEnd type="none" w="sm" len="sm"/>
                              <a:tailEnd type="none" w="sm" len="sm"/>
                            </a:ln>
                          </wps:spPr>
                          <wps:bodyPr/>
                        </wps:wsp>
                      </wpg:grpSp>
                    </wpg:wgp>
                  </a:graphicData>
                </a:graphic>
              </wp:inline>
            </w:drawing>
          </mc:Choice>
          <mc:Fallback>
            <w:pict>
              <v:group id="Group 6" o:spid="_x0000_s1066" style="width:486pt;height:64.9pt;mso-position-horizontal-relative:char;mso-position-vertical-relative:line" coordorigin="22598,33677" coordsize="61722,8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">
                <v:group id="Group 8" o:spid="_x0000_s1067" style="position:absolute;left:22598;top:33677;width:61723;height:8245" coordsize="73550,9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9" o:spid="_x0000_s1068" style="position:absolute;width:73550;height:98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GBMIA&#10;AADaAAAADwAAAGRycy9kb3ducmV2LnhtbESP0WrCQBRE34X+w3IF33RjKFJTV2nFgvrUJn7ANXub&#10;Dc3ejdlV49+7gtDHYWbOMItVbxtxoc7XjhVMJwkI4tLpmisFh+Jr/AbCB2SNjWNScCMPq+XLYIGZ&#10;dlf+oUseKhEh7DNUYEJoMyl9aciin7iWOHq/rrMYouwqqTu8RrhtZJokM2mx5rhgsKW1ofIvP1sF&#10;36+O0k3qP/PKzk1/LPa7E86UGg37j3cQgfrwH362t1rBHB5X4g2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wYEwgAAANoAAAAPAAAAAAAAAAAAAAAAAJgCAABkcnMvZG93&#10;bnJldi54bWxQSwUGAAAAAAQABAD1AAAAhwMAAAAA&#10;" filled="f" stroked="f">
                    <v:textbox inset="2.53958mm,2.53958mm,2.53958mm,2.53958mm">
                      <w:txbxContent>
                        <w:p w14:paraId="1F03C658" w14:textId="77777777" w:rsidR="007405E2" w:rsidRDefault="007405E2" w:rsidP="00761F4F">
                          <w:pPr>
                            <w:textDirection w:val="btLr"/>
                          </w:pPr>
                        </w:p>
                      </w:txbxContent>
                    </v:textbox>
                  </v:rect>
                  <v:rect id="Rectangle 10" o:spid="_x0000_s1069" style="position:absolute;left:13493;top:678;width:46452;height:8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alcEA&#10;AADbAAAADwAAAGRycy9kb3ducmV2LnhtbESPQW/CMAyF70j7D5GRdoOUSZ2mjrSCSTCuY3C3Gq8t&#10;NE7XhFL49fgwaTc/+X3Pz8tidK0aqA+NZwOLeQKKuPS24crA4XszewMVIrLF1jMZuFGAIn+aLDGz&#10;/spfNOxjpSSEQ4YG6hi7TOtQ1uQwzH1HLLsf3zuMIvtK2x6vEu5a/ZIkr9phw3Khxo4+airP+4uT&#10;Gid/39KxDbjxa6x+Kf08jqkxz9Nx9Q4q0hj/zX/0zgon7eUXGU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ZGpXBAAAA2wAAAA8AAAAAAAAAAAAAAAAAmAIAAGRycy9kb3du&#10;cmV2LnhtbFBLBQYAAAAABAAEAPUAAACGAwAAAAA=&#10;" fillcolor="#c6d6ee [3206]" stroked="f">
                    <v:textbox inset="0,0,0,0">
                      <w:txbxContent>
                        <w:p w14:paraId="2D5DDA68" w14:textId="77777777" w:rsidR="007405E2" w:rsidRPr="00262DDB" w:rsidRDefault="007405E2" w:rsidP="00761F4F">
                          <w:pPr>
                            <w:pStyle w:val="Head1"/>
                          </w:pPr>
                          <w:bookmarkStart w:id="20" w:name="_Toc23846172"/>
                          <w:bookmarkStart w:id="21" w:name="_Toc24362313"/>
                          <w:bookmarkStart w:id="22" w:name="_Toc24362411"/>
                          <w:bookmarkStart w:id="23" w:name="_Toc27471070"/>
                          <w:r w:rsidRPr="00262DDB">
                            <w:t>The State Plan</w:t>
                          </w:r>
                          <w:bookmarkEnd w:id="20"/>
                          <w:bookmarkEnd w:id="21"/>
                          <w:bookmarkEnd w:id="22"/>
                          <w:bookmarkEnd w:id="23"/>
                        </w:p>
                      </w:txbxContent>
                    </v:textbox>
                  </v:rect>
                  <v:oval id="Oval 11" o:spid="_x0000_s1070" style="position:absolute;left:12887;top:97;width:1357;height:1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lr8MA&#10;AADbAAAADwAAAGRycy9kb3ducmV2LnhtbERPTWvCQBC9F/oflin0UnQTD0Wim1AKthYKRQ2eh+yY&#10;BLOzcXc1aX99VxC8zeN9zrIYTScu5HxrWUE6TUAQV1a3XCsod6vJHIQPyBo7y6TglzwU+ePDEjNt&#10;B97QZRtqEUPYZ6igCaHPpPRVQwb91PbEkTtYZzBE6GqpHQ4x3HRyliSv0mDLsaHBnt4bqo7bs1Hg&#10;NulL/Tn7OIUhLfdff/Pvn9JVSj0/jW8LEIHGcBff3Gsd56dw/SUe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llr8MAAADbAAAADwAAAAAAAAAAAAAAAACYAgAAZHJzL2Rv&#10;d25yZXYueG1sUEsFBgAAAAAEAAQA9QAAAIgDAAAAAA==&#10;" fillcolor="white [3201]" stroked="f">
                    <v:textbox inset="2.53958mm,2.53958mm,2.53958mm,2.53958mm">
                      <w:txbxContent>
                        <w:p w14:paraId="3C081D43" w14:textId="77777777" w:rsidR="007405E2" w:rsidRDefault="007405E2" w:rsidP="00761F4F">
                          <w:pPr>
                            <w:textDirection w:val="btLr"/>
                          </w:pPr>
                        </w:p>
                      </w:txbxContent>
                    </v:textbox>
                  </v:oval>
                  <v:oval id="Oval 12" o:spid="_x0000_s1071" style="position:absolute;left:12892;top:4233;width:1357;height:1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v72MIA&#10;AADbAAAADwAAAGRycy9kb3ducmV2LnhtbERPS2vCQBC+F/wPywi9FN0khyLRVUSwDygUNXgesmMS&#10;zM7G3a2J/vpuoeBtPr7nLFaDacWVnG8sK0inCQji0uqGKwXFYTuZgfABWWNrmRTcyMNqOXpaYK5t&#10;zzu67kMlYgj7HBXUIXS5lL6syaCf2o44cifrDIYIXSW1wz6Gm1ZmSfIqDTYcG2rsaFNTed7/GAVu&#10;l75U79nbJfRpcfy8z76+C1cq9Twe1nMQgYbwEP+7P3Scn8HfL/E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vYwgAAANsAAAAPAAAAAAAAAAAAAAAAAJgCAABkcnMvZG93&#10;bnJldi54bWxQSwUGAAAAAAQABAD1AAAAhwMAAAAA&#10;" fillcolor="white [3201]" stroked="f">
                    <v:textbox inset="2.53958mm,2.53958mm,2.53958mm,2.53958mm">
                      <w:txbxContent>
                        <w:p w14:paraId="193E23D2" w14:textId="77777777" w:rsidR="007405E2" w:rsidRDefault="007405E2" w:rsidP="00761F4F">
                          <w:pPr>
                            <w:textDirection w:val="btLr"/>
                          </w:pPr>
                        </w:p>
                      </w:txbxContent>
                    </v:textbox>
                  </v:oval>
                  <v:oval id="Oval 13" o:spid="_x0000_s1072" style="position:absolute;left:12814;top:8473;width:1357;height:1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eQ8IA&#10;AADbAAAADwAAAGRycy9kb3ducmV2LnhtbERP32vCMBB+F/Y/hBv4IjOtwpBqlDGYThCGrvh8NGdb&#10;bC5dEm23v34RBN/u4/t5i1VvGnEl52vLCtJxAoK4sLrmUkH+/fEyA+EDssbGMin4JQ+r5dNggZm2&#10;He/pegiliCHsM1RQhdBmUvqiIoN+bFviyJ2sMxgidKXUDrsYbho5SZJXabDm2FBhS+8VFefDxShw&#10;+3RUbibrn9Cl+XH7N9t95a5Qavjcv81BBOrDQ3x3f+o4fwq3X+I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N15DwgAAANsAAAAPAAAAAAAAAAAAAAAAAJgCAABkcnMvZG93&#10;bnJldi54bWxQSwUGAAAAAAQABAD1AAAAhwMAAAAA&#10;" fillcolor="white [3201]" stroked="f">
                    <v:textbox inset="2.53958mm,2.53958mm,2.53958mm,2.53958mm">
                      <w:txbxContent>
                        <w:p w14:paraId="56FECD76" w14:textId="77777777" w:rsidR="007405E2" w:rsidRDefault="007405E2" w:rsidP="00761F4F">
                          <w:pPr>
                            <w:textDirection w:val="btLr"/>
                          </w:pPr>
                        </w:p>
                      </w:txbxContent>
                    </v:textbox>
                  </v:oval>
                  <v:oval id="Oval 14" o:spid="_x0000_s1073" style="position:absolute;left:59300;top:97;width:1357;height:1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7GN8IA&#10;AADbAAAADwAAAGRycy9kb3ducmV2LnhtbERP32vCMBB+F/Y/hBv4IjOtyJBqlDGYThCGrvh8NGdb&#10;bC5dEm23v34RBN/u4/t5i1VvGnEl52vLCtJxAoK4sLrmUkH+/fEyA+EDssbGMin4JQ+r5dNggZm2&#10;He/pegiliCHsM1RQhdBmUvqiIoN+bFviyJ2sMxgidKXUDrsYbho5SZJXabDm2FBhS+8VFefDxShw&#10;+3RUbibrn9Cl+XH7N9t95a5Qavjcv81BBOrDQ3x3f+o4fwq3X+I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3sY3wgAAANsAAAAPAAAAAAAAAAAAAAAAAJgCAABkcnMvZG93&#10;bnJldi54bWxQSwUGAAAAAAQABAD1AAAAhwMAAAAA&#10;" fillcolor="white [3201]" stroked="f">
                    <v:textbox inset="2.53958mm,2.53958mm,2.53958mm,2.53958mm">
                      <w:txbxContent>
                        <w:p w14:paraId="5CA6451D" w14:textId="77777777" w:rsidR="007405E2" w:rsidRDefault="007405E2" w:rsidP="00761F4F">
                          <w:pPr>
                            <w:textDirection w:val="btLr"/>
                          </w:pPr>
                        </w:p>
                      </w:txbxContent>
                    </v:textbox>
                  </v:oval>
                  <v:oval id="Oval 15" o:spid="_x0000_s1074" style="position:absolute;left:59306;top:4233;width:1356;height:1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JjrMIA&#10;AADbAAAADwAAAGRycy9kb3ducmV2LnhtbERP32vCMBB+F/Y/hBv4IjOt4JBqlDGYThCGrvh8NGdb&#10;bC5dEm23v34RBN/u4/t5i1VvGnEl52vLCtJxAoK4sLrmUkH+/fEyA+EDssbGMin4JQ+r5dNggZm2&#10;He/pegiliCHsM1RQhdBmUvqiIoN+bFviyJ2sMxgidKXUDrsYbho5SZJXabDm2FBhS+8VFefDxShw&#10;+3RUbibrn9Cl+XH7N9t95a5Qavjcv81BBOrDQ3x3f+o4fwq3X+I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OswgAAANsAAAAPAAAAAAAAAAAAAAAAAJgCAABkcnMvZG93&#10;bnJldi54bWxQSwUGAAAAAAQABAD1AAAAhwMAAAAA&#10;" fillcolor="white [3201]" stroked="f">
                    <v:textbox inset="2.53958mm,2.53958mm,2.53958mm,2.53958mm">
                      <w:txbxContent>
                        <w:p w14:paraId="79B93ABB" w14:textId="77777777" w:rsidR="007405E2" w:rsidRDefault="007405E2" w:rsidP="00761F4F">
                          <w:pPr>
                            <w:textDirection w:val="btLr"/>
                          </w:pPr>
                        </w:p>
                      </w:txbxContent>
                    </v:textbox>
                  </v:oval>
                  <v:oval id="Oval 16" o:spid="_x0000_s1075" style="position:absolute;left:59228;top:8473;width:1356;height:1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D928IA&#10;AADbAAAADwAAAGRycy9kb3ducmV2LnhtbERPTWvCQBC9C/6HZQQvUjfxIBJdpQhaCwXRBs9DdpqE&#10;Zmfj7tak/fWuIPQ2j/c5q01vGnEj52vLCtJpAoK4sLrmUkH+uXtZgPABWWNjmRT8kofNejhYYaZt&#10;xye6nUMpYgj7DBVUIbSZlL6oyKCf2pY4cl/WGQwRulJqh10MN42cJclcGqw5NlTY0rai4vv8YxS4&#10;Uzop32b7a+jS/PL+t/g45q5QajzqX5cgAvXhX/x0H3ScP4fHL/E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P3bwgAAANsAAAAPAAAAAAAAAAAAAAAAAJgCAABkcnMvZG93&#10;bnJldi54bWxQSwUGAAAAAAQABAD1AAAAhwMAAAAA&#10;" fillcolor="white [3201]" stroked="f">
                    <v:textbox inset="2.53958mm,2.53958mm,2.53958mm,2.53958mm">
                      <w:txbxContent>
                        <w:p w14:paraId="284046E9" w14:textId="77777777" w:rsidR="007405E2" w:rsidRDefault="007405E2" w:rsidP="00761F4F">
                          <w:pPr>
                            <w:textDirection w:val="btLr"/>
                          </w:pPr>
                        </w:p>
                      </w:txbxContent>
                    </v:textbox>
                  </v:oval>
                  <v:oval id="Oval 17" o:spid="_x0000_s1076" style="position:absolute;left:36040;width:1357;height:1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xYQMMA&#10;AADbAAAADwAAAGRycy9kb3ducmV2LnhtbERPTWvCQBC9C/0PyxS8SN3Eg5XoKqVQrSAUbfA8ZMck&#10;mJ1Nd1eT9td3BcHbPN7nLFa9acSVnK8tK0jHCQjiwuqaSwX598fLDIQPyBoby6Tglzyslk+DBWba&#10;dryn6yGUIoawz1BBFUKbSemLigz6sW2JI3eyzmCI0JVSO+xiuGnkJEmm0mDNsaHClt4rKs6Hi1Hg&#10;9umo3EzWP6FL8+P2b7b7yl2h1PC5f5uDCNSHh/ju/tRx/ivcfok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xYQMMAAADbAAAADwAAAAAAAAAAAAAAAACYAgAAZHJzL2Rv&#10;d25yZXYueG1sUEsFBgAAAAAEAAQA9QAAAIgDAAAAAA==&#10;" fillcolor="white [3201]" stroked="f">
                    <v:textbox inset="2.53958mm,2.53958mm,2.53958mm,2.53958mm">
                      <w:txbxContent>
                        <w:p w14:paraId="5A07389B" w14:textId="77777777" w:rsidR="007405E2" w:rsidRDefault="007405E2" w:rsidP="00761F4F">
                          <w:pPr>
                            <w:textDirection w:val="btLr"/>
                          </w:pPr>
                        </w:p>
                      </w:txbxContent>
                    </v:textbox>
                  </v:oval>
                  <v:oval id="Oval 30" o:spid="_x0000_s1077" style="position:absolute;left:36040;top:8473;width:1357;height:1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cVMIA&#10;AADbAAAADwAAAGRycy9kb3ducmV2LnhtbERPXWvCMBR9F/wP4Qq+iKZVEOmMIoJzwkDUsudLc9eW&#10;NTc1yWy3X788DHw8nO/1tjeNeJDztWUF6SwBQVxYXXOpIL8dpisQPiBrbCyTgh/ysN0MB2vMtO34&#10;Qo9rKEUMYZ+hgiqENpPSFxUZ9DPbEkfu0zqDIUJXSu2wi+GmkfMkWUqDNceGClvaV1R8Xb+NAndJ&#10;J+Vx/noPXZp/nH5X7+fcFUqNR/3uBUSgPjzF/+43rWAR18cv8Q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UJxUwgAAANsAAAAPAAAAAAAAAAAAAAAAAJgCAABkcnMvZG93&#10;bnJldi54bWxQSwUGAAAAAAQABAD1AAAAhwMAAAAA&#10;" fillcolor="white [3201]" stroked="f">
                    <v:textbox inset="2.53958mm,2.53958mm,2.53958mm,2.53958mm">
                      <w:txbxContent>
                        <w:p w14:paraId="2144FBA8" w14:textId="77777777" w:rsidR="007405E2" w:rsidRDefault="007405E2" w:rsidP="00761F4F">
                          <w:pPr>
                            <w:textDirection w:val="btLr"/>
                          </w:pPr>
                        </w:p>
                      </w:txbxContent>
                    </v:textbox>
                  </v:oval>
                  <v:shape id="Straight Arrow Connector 31" o:spid="_x0000_s1078" type="#_x0000_t32" style="position:absolute;left:60662;top:4912;width:128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Tsh8QAAADbAAAADwAAAGRycy9kb3ducmV2LnhtbESPQWvCQBSE7wX/w/KEXqTZpIKU6BpE&#10;EHpoBaO0Hh/Z1yQ0+zburpr213cFocdhZr5hFsVgOnEh51vLCrIkBUFcWd1yreCw3zy9gPABWWNn&#10;mRT8kIdiOXpYYK7tlXd0KUMtIoR9jgqaEPpcSl81ZNAntieO3pd1BkOUrpba4TXCTSef03QmDbYc&#10;Fxrsad1Q9V2ejYLft3Q70xorE07uODmX/E4fn0o9jofVHESgIfyH7+1XrWCawe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dOyHxAAAANsAAAAPAAAAAAAAAAAA&#10;AAAAAKECAABkcnMvZG93bnJldi54bWxQSwUGAAAAAAQABAD5AAAAkgMAAAAA&#10;" strokecolor="#4d687c [3205]" strokeweight="3pt">
                    <v:stroke startarrowwidth="narrow" startarrowlength="short" endarrowwidth="narrow" endarrowlength="short" joinstyle="miter"/>
                  </v:shape>
                  <v:shape id="Straight Arrow Connector 32" o:spid="_x0000_s1079" type="#_x0000_t32" style="position:absolute;top:4912;width:128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Zy8MMAAADbAAAADwAAAGRycy9kb3ducmV2LnhtbESPQWsCMRSE74L/ITzBS9GsFkRWo4hQ&#10;8KCFbot6fGyeu4ubl20SdfXXm0LB4zAz3zDzZWtqcSXnK8sKRsMEBHFudcWFgp/vj8EUhA/IGmvL&#10;pOBOHpaLbmeOqbY3/qJrFgoRIexTVFCG0KRS+rwkg35oG+LonawzGKJ0hdQObxFuajlOkok0WHFc&#10;KLGhdUn5ObsYBY9t8jnRGnMTft3x7ZLxjvYHpfq9djUDEagNr/B/e6MVvI/h7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mcvDDAAAA2wAAAA8AAAAAAAAAAAAA&#10;AAAAoQIAAGRycy9kb3ducmV2LnhtbFBLBQYAAAAABAAEAPkAAACRAwAAAAA=&#10;" strokecolor="#4d687c [3205]" strokeweight="3pt">
                    <v:stroke startarrowwidth="narrow" startarrowlength="short" endarrowwidth="narrow" endarrowlength="short" joinstyle="miter"/>
                  </v:shape>
                </v:group>
                <w10:anchorlock/>
              </v:group>
            </w:pict>
          </mc:Fallback>
        </mc:AlternateContent>
      </w:r>
    </w:p>
    <w:p w14:paraId="508C5B54" w14:textId="3796FD14" w:rsidR="00761F4F" w:rsidRPr="004E2574" w:rsidRDefault="00761F4F" w:rsidP="00761F4F">
      <w:pPr>
        <w:pStyle w:val="Head2"/>
        <w:jc w:val="both"/>
        <w:rPr>
          <w:szCs w:val="28"/>
        </w:rPr>
      </w:pPr>
      <w:bookmarkStart w:id="24" w:name="_Toc23846173"/>
      <w:bookmarkStart w:id="25" w:name="_Toc27471071"/>
      <w:r w:rsidRPr="004E2574">
        <w:rPr>
          <w:szCs w:val="28"/>
        </w:rPr>
        <w:t>About MINDSOURCE</w:t>
      </w:r>
      <w:bookmarkEnd w:id="24"/>
      <w:bookmarkEnd w:id="25"/>
    </w:p>
    <w:p w14:paraId="339876F7" w14:textId="7441DBA8" w:rsidR="00761F4F" w:rsidRPr="004E2574" w:rsidRDefault="00761F4F" w:rsidP="00710E0D">
      <w:pPr>
        <w:pStyle w:val="Text"/>
        <w:rPr>
          <w:rFonts w:ascii="Times New Roman" w:eastAsia="Times New Roman" w:hAnsi="Times New Roman" w:cs="Times New Roman"/>
        </w:rPr>
      </w:pPr>
      <w:r w:rsidRPr="00710E0D">
        <w:rPr>
          <w:b/>
          <w:bCs/>
        </w:rPr>
        <w:t>MINDSOURCE strives to enhance the quality of life for everyone in Colorado living with, or affected by brain injury, and their communities.</w:t>
      </w:r>
      <w:r w:rsidRPr="004E2574">
        <w:t xml:space="preserve"> MINDSOURCE serves as the umbrella entity for three distinct programs/functions: (1) MINDSOURCE manages the Colorado Brain Injury Trust Fund, which supports </w:t>
      </w:r>
      <w:r w:rsidRPr="004E2574">
        <w:rPr>
          <w:color w:val="4B4E4D"/>
          <w:highlight w:val="white"/>
        </w:rPr>
        <w:t>Client Services, Brain Injury Research and Education</w:t>
      </w:r>
      <w:r w:rsidRPr="004E2574">
        <w:t xml:space="preserve">; (2) provides training and technical assistance regarding brain injury for public and private entities; and (3) manages local, state, and federal grants on special initiatives related to brain injury. MINDSOURCE is housed within the </w:t>
      </w:r>
      <w:r w:rsidR="00CF3717" w:rsidRPr="004E2574">
        <w:t xml:space="preserve">Office of </w:t>
      </w:r>
      <w:r w:rsidR="002224E5">
        <w:t>Adult, Aging and Disability (OAAD)</w:t>
      </w:r>
      <w:r w:rsidRPr="004E2574">
        <w:t xml:space="preserve"> at the Colorado Department of Human Services (CDHS).</w:t>
      </w:r>
    </w:p>
    <w:p w14:paraId="7B18A636" w14:textId="03ACE8F9" w:rsidR="00761F4F" w:rsidRPr="004E2574" w:rsidRDefault="00761F4F" w:rsidP="00761F4F">
      <w:pPr>
        <w:pStyle w:val="Head2"/>
        <w:jc w:val="both"/>
        <w:rPr>
          <w:szCs w:val="28"/>
        </w:rPr>
      </w:pPr>
      <w:bookmarkStart w:id="26" w:name="_Toc23846174"/>
      <w:bookmarkStart w:id="27" w:name="_Toc27471072"/>
      <w:r w:rsidRPr="004E2574">
        <w:rPr>
          <w:szCs w:val="28"/>
        </w:rPr>
        <w:t>Background</w:t>
      </w:r>
      <w:bookmarkEnd w:id="26"/>
      <w:bookmarkEnd w:id="27"/>
    </w:p>
    <w:p w14:paraId="7BAD6691" w14:textId="77777777" w:rsidR="00761F4F" w:rsidRPr="004E2574" w:rsidRDefault="00761F4F" w:rsidP="00761F4F">
      <w:pPr>
        <w:pStyle w:val="Text"/>
        <w:rPr>
          <w:szCs w:val="26"/>
        </w:rPr>
      </w:pPr>
      <w:r w:rsidRPr="004E2574">
        <w:rPr>
          <w:b/>
          <w:bCs/>
          <w:szCs w:val="26"/>
        </w:rPr>
        <w:t>MINDSOURCE received a grant to develop a state plan to create and strengthen a system of services and supports that maximizes the independence, well-being, and health of people with brain injuries</w:t>
      </w:r>
      <w:r w:rsidRPr="004E2574">
        <w:rPr>
          <w:szCs w:val="26"/>
        </w:rPr>
        <w:t xml:space="preserve">. The grant was awarded by the U.S. Department of Health and Human Services, Administration for Community Living (ACL) Traumatic Brain Injury (TBI) State Partnership Program. </w:t>
      </w:r>
      <w:r w:rsidRPr="004E2574">
        <w:rPr>
          <w:color w:val="26282A"/>
          <w:szCs w:val="26"/>
        </w:rPr>
        <w:t>This state plan developed by MINDSOURCE will act as a blueprint that will guide the work of its programs and inform the work of other state agencies, as well as other partners. The period for the ACL grant is</w:t>
      </w:r>
      <w:r w:rsidRPr="004E2574">
        <w:rPr>
          <w:szCs w:val="26"/>
        </w:rPr>
        <w:t xml:space="preserve"> June 1, 2018 – May 31, 2021.</w:t>
      </w:r>
    </w:p>
    <w:p w14:paraId="4644B9BE" w14:textId="4E1230BA" w:rsidR="00761F4F" w:rsidRPr="004E2574" w:rsidRDefault="00761F4F" w:rsidP="00761F4F">
      <w:pPr>
        <w:pStyle w:val="Text"/>
        <w:rPr>
          <w:color w:val="26282A"/>
          <w:szCs w:val="26"/>
        </w:rPr>
      </w:pPr>
      <w:r w:rsidRPr="004E2574">
        <w:rPr>
          <w:b/>
          <w:szCs w:val="26"/>
        </w:rPr>
        <w:t>MINDSOURCE created an Advisory Board to guide the development of the state plan.</w:t>
      </w:r>
      <w:r w:rsidRPr="004E2574">
        <w:rPr>
          <w:szCs w:val="26"/>
        </w:rPr>
        <w:t xml:space="preserve"> The Colorado Brain Injury Advisory Board (Advisory Board) helped to identify gaps in services and supports, develop a responsive plan to address these gaps, and collaborated across private and public partners to meet the needs of people with brain injury and their family members. </w:t>
      </w:r>
      <w:r w:rsidRPr="004E2574">
        <w:rPr>
          <w:color w:val="26282A"/>
          <w:szCs w:val="26"/>
        </w:rPr>
        <w:t xml:space="preserve">The Advisory Board is comprised of volunteer members who bring a wide variety of perspectives and expertise </w:t>
      </w:r>
      <w:r w:rsidRPr="004E2574">
        <w:rPr>
          <w:color w:val="26282A"/>
          <w:szCs w:val="26"/>
        </w:rPr>
        <w:lastRenderedPageBreak/>
        <w:t xml:space="preserve">including lived experience with brain injury, State agency representatives, community advocates, and providers. A list of Advisory Board members can be found in </w:t>
      </w:r>
      <w:r w:rsidR="00E52368">
        <w:rPr>
          <w:color w:val="26282A"/>
          <w:szCs w:val="26"/>
        </w:rPr>
        <w:fldChar w:fldCharType="begin"/>
      </w:r>
      <w:r w:rsidR="00E52368">
        <w:rPr>
          <w:color w:val="26282A"/>
          <w:szCs w:val="26"/>
        </w:rPr>
        <w:instrText xml:space="preserve"> REF _Ref27471104 \n \h </w:instrText>
      </w:r>
      <w:r w:rsidR="00E52368">
        <w:rPr>
          <w:color w:val="26282A"/>
          <w:szCs w:val="26"/>
        </w:rPr>
      </w:r>
      <w:r w:rsidR="00E52368">
        <w:rPr>
          <w:color w:val="26282A"/>
          <w:szCs w:val="26"/>
        </w:rPr>
        <w:fldChar w:fldCharType="separate"/>
      </w:r>
      <w:r w:rsidR="007405E2">
        <w:rPr>
          <w:color w:val="26282A"/>
          <w:szCs w:val="26"/>
        </w:rPr>
        <w:t>Appendix A</w:t>
      </w:r>
      <w:r w:rsidR="00E52368">
        <w:rPr>
          <w:color w:val="26282A"/>
          <w:szCs w:val="26"/>
        </w:rPr>
        <w:fldChar w:fldCharType="end"/>
      </w:r>
      <w:r w:rsidRPr="004E2574">
        <w:rPr>
          <w:color w:val="26282A"/>
          <w:szCs w:val="26"/>
        </w:rPr>
        <w:t xml:space="preserve">. </w:t>
      </w:r>
    </w:p>
    <w:p w14:paraId="55968B9C" w14:textId="77777777" w:rsidR="00761F4F" w:rsidRPr="004E2574" w:rsidRDefault="00761F4F" w:rsidP="00761F4F">
      <w:pPr>
        <w:pStyle w:val="Text"/>
        <w:rPr>
          <w:szCs w:val="26"/>
        </w:rPr>
      </w:pPr>
      <w:r w:rsidRPr="004E2574">
        <w:rPr>
          <w:szCs w:val="26"/>
        </w:rPr>
        <w:t xml:space="preserve">The Advisory Board describes its work as </w:t>
      </w:r>
    </w:p>
    <w:p w14:paraId="0B76B47F" w14:textId="77777777" w:rsidR="00761F4F" w:rsidRPr="004E2574" w:rsidRDefault="00761F4F" w:rsidP="00761F4F">
      <w:pPr>
        <w:pStyle w:val="Text"/>
        <w:jc w:val="center"/>
        <w:rPr>
          <w:i/>
          <w:iCs/>
          <w:szCs w:val="26"/>
        </w:rPr>
      </w:pPr>
      <w:r w:rsidRPr="004E2574">
        <w:rPr>
          <w:i/>
          <w:iCs/>
          <w:szCs w:val="26"/>
        </w:rPr>
        <w:t xml:space="preserve">The Colorado Brain Injury Advisory Board is identifying gaps and making </w:t>
      </w:r>
      <w:r w:rsidRPr="004E2574">
        <w:rPr>
          <w:i/>
          <w:iCs/>
          <w:szCs w:val="26"/>
        </w:rPr>
        <w:br/>
        <w:t xml:space="preserve">recommendations to ensure that access to support is available in a </w:t>
      </w:r>
      <w:r w:rsidRPr="004E2574">
        <w:rPr>
          <w:i/>
          <w:iCs/>
          <w:szCs w:val="26"/>
        </w:rPr>
        <w:br/>
        <w:t>system that works for everyone with a brain injury and their families.</w:t>
      </w:r>
    </w:p>
    <w:p w14:paraId="63F710ED" w14:textId="28818169" w:rsidR="00761F4F" w:rsidRPr="000A0132" w:rsidRDefault="00761F4F" w:rsidP="00710E0D">
      <w:pPr>
        <w:pStyle w:val="Text"/>
        <w:rPr>
          <w:sz w:val="22"/>
        </w:rPr>
      </w:pPr>
      <w:r w:rsidRPr="00710E0D">
        <w:rPr>
          <w:b/>
          <w:bCs/>
          <w:szCs w:val="26"/>
        </w:rPr>
        <w:t>The Advisory Board will be responsible for monitoring the implementation of the state plan once it is developed.</w:t>
      </w:r>
      <w:r w:rsidRPr="004E2574">
        <w:rPr>
          <w:szCs w:val="26"/>
        </w:rPr>
        <w:t xml:space="preserve"> It is expected that the success of the plan will be dependent on several state departments, including: Judicial, Public Health and Environment, Education, Labor, Health Care Policy and Financing, and other offices/programs within Human Services as well as other community pa</w:t>
      </w:r>
      <w:bookmarkStart w:id="28" w:name="_GoBack"/>
      <w:bookmarkEnd w:id="28"/>
      <w:r w:rsidRPr="004E2574">
        <w:rPr>
          <w:szCs w:val="26"/>
        </w:rPr>
        <w:t xml:space="preserve">rtners. </w:t>
      </w:r>
    </w:p>
    <w:p w14:paraId="1851350F" w14:textId="77777777" w:rsidR="00761F4F" w:rsidRPr="004E2574" w:rsidRDefault="00761F4F" w:rsidP="00761F4F">
      <w:pPr>
        <w:pStyle w:val="Text"/>
        <w:rPr>
          <w:szCs w:val="26"/>
        </w:rPr>
      </w:pPr>
      <w:r w:rsidRPr="004E2574">
        <w:rPr>
          <w:b/>
          <w:szCs w:val="26"/>
        </w:rPr>
        <w:t>MINDSOURCE will share the experience, findings and plan with other states.</w:t>
      </w:r>
      <w:r w:rsidRPr="004E2574">
        <w:rPr>
          <w:szCs w:val="26"/>
        </w:rPr>
        <w:t xml:space="preserve"> Additionally, MINDSOURCE will offer consolidated curricula and training materials to all states and/or agencies that are interested. </w:t>
      </w:r>
    </w:p>
    <w:p w14:paraId="7E6D3592" w14:textId="4D27D6BF" w:rsidR="00761F4F" w:rsidRPr="004E2574" w:rsidRDefault="00761F4F" w:rsidP="00761F4F">
      <w:pPr>
        <w:pStyle w:val="Head2"/>
        <w:rPr>
          <w:szCs w:val="28"/>
        </w:rPr>
      </w:pPr>
      <w:bookmarkStart w:id="29" w:name="_Toc23846175"/>
      <w:bookmarkStart w:id="30" w:name="_Toc27471073"/>
      <w:r w:rsidRPr="004E2574">
        <w:rPr>
          <w:szCs w:val="28"/>
        </w:rPr>
        <w:t>Data</w:t>
      </w:r>
      <w:bookmarkEnd w:id="29"/>
      <w:r w:rsidR="005678E9" w:rsidRPr="004E2574">
        <w:rPr>
          <w:szCs w:val="28"/>
        </w:rPr>
        <w:t>: What We Know</w:t>
      </w:r>
      <w:bookmarkEnd w:id="30"/>
    </w:p>
    <w:p w14:paraId="3EAD19ED" w14:textId="72CF9A78" w:rsidR="00761F4F" w:rsidRPr="004E2574" w:rsidRDefault="00761F4F" w:rsidP="00761F4F">
      <w:pPr>
        <w:pStyle w:val="Text"/>
        <w:rPr>
          <w:szCs w:val="26"/>
        </w:rPr>
      </w:pPr>
      <w:r w:rsidRPr="004E2574">
        <w:rPr>
          <w:b/>
          <w:bCs/>
          <w:szCs w:val="26"/>
        </w:rPr>
        <w:t>Acquired Brain Injury (ABI) is a broader definition that encompasses both traumatic and non-traumatic mechanisms of brain injury</w:t>
      </w:r>
      <w:r w:rsidRPr="004E2574">
        <w:rPr>
          <w:szCs w:val="26"/>
        </w:rPr>
        <w:t>. Several entities have adopted this broader definition of brain injury. A working definition is as follows: "Acquired Brain Injury refers to damage to the brain from an internal or external source, that occurs post-birth and is non-congenital, non-degenerative, and non-hereditary, resulting in partial or total functional impairment in one or more areas such as attention, memory, reasoning, problem solving, speed of processing, decision making, learning, perception, sensory impairment, speech and language, motor and physical functioning, or psychological behavior."</w:t>
      </w:r>
      <w:r w:rsidR="00DB4463">
        <w:rPr>
          <w:szCs w:val="26"/>
        </w:rPr>
        <w:t xml:space="preserve"> Non-traumatic brain injuries result from damage to the brain from internal factors while traumatic brain injuries are caused by external forces.</w:t>
      </w:r>
      <w:r w:rsidRPr="004E2574">
        <w:rPr>
          <w:szCs w:val="26"/>
        </w:rPr>
        <w:t xml:space="preserve"> </w:t>
      </w:r>
    </w:p>
    <w:p w14:paraId="11C8648E" w14:textId="496C1B96" w:rsidR="00761F4F" w:rsidRDefault="00E52368" w:rsidP="00E52368">
      <w:pPr>
        <w:pStyle w:val="Exhibit"/>
      </w:pPr>
      <w:bookmarkStart w:id="31" w:name="_Toc27471074"/>
      <w:r>
        <w:lastRenderedPageBreak/>
        <w:t>:</w:t>
      </w:r>
      <w:r w:rsidR="00761F4F">
        <w:t xml:space="preserve"> </w:t>
      </w:r>
      <w:bookmarkStart w:id="32" w:name="_Toc23846176"/>
      <w:bookmarkStart w:id="33" w:name="_Ref27470809"/>
      <w:bookmarkStart w:id="34" w:name="_Ref27470953"/>
      <w:r w:rsidR="00761F4F">
        <w:t>Causes of Brain Injury</w:t>
      </w:r>
      <w:bookmarkEnd w:id="31"/>
      <w:bookmarkEnd w:id="32"/>
      <w:bookmarkEnd w:id="33"/>
      <w:bookmarkEnd w:id="34"/>
    </w:p>
    <w:p w14:paraId="4FC64BB0" w14:textId="03F13B0B" w:rsidR="00761F4F" w:rsidRPr="00280F08" w:rsidRDefault="008802DF" w:rsidP="000A0132">
      <w:pPr>
        <w:pStyle w:val="Text"/>
        <w:ind w:left="-360"/>
        <w:jc w:val="center"/>
      </w:pPr>
      <w:r>
        <w:rPr>
          <w:noProof/>
        </w:rPr>
        <w:drawing>
          <wp:inline distT="0" distB="0" distL="0" distR="0" wp14:anchorId="5872BEBB" wp14:editId="1B546D35">
            <wp:extent cx="6250658" cy="35159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hibit 1.jpg"/>
                    <pic:cNvPicPr/>
                  </pic:nvPicPr>
                  <pic:blipFill>
                    <a:blip r:embed="rId16"/>
                    <a:stretch>
                      <a:fillRect/>
                    </a:stretch>
                  </pic:blipFill>
                  <pic:spPr>
                    <a:xfrm>
                      <a:off x="0" y="0"/>
                      <a:ext cx="6254315" cy="3518052"/>
                    </a:xfrm>
                    <a:prstGeom prst="rect">
                      <a:avLst/>
                    </a:prstGeom>
                  </pic:spPr>
                </pic:pic>
              </a:graphicData>
            </a:graphic>
          </wp:inline>
        </w:drawing>
      </w:r>
    </w:p>
    <w:p w14:paraId="33454B12" w14:textId="11348EDE" w:rsidR="00DB4463" w:rsidRPr="00DB4463" w:rsidRDefault="00E52368" w:rsidP="00DB4463">
      <w:pPr>
        <w:pStyle w:val="Text"/>
        <w:ind w:left="990" w:right="1080"/>
        <w:rPr>
          <w:i/>
          <w:iCs/>
        </w:rPr>
      </w:pPr>
      <w:r w:rsidRPr="00DB4463">
        <w:rPr>
          <w:i/>
          <w:iCs/>
        </w:rPr>
        <w:fldChar w:fldCharType="begin"/>
      </w:r>
      <w:r w:rsidRPr="00DB4463">
        <w:rPr>
          <w:i/>
          <w:iCs/>
        </w:rPr>
        <w:instrText xml:space="preserve"> REF _Ref27470953 \n \h </w:instrText>
      </w:r>
      <w:r w:rsidR="00DB4463" w:rsidRPr="00DB4463">
        <w:rPr>
          <w:i/>
          <w:iCs/>
        </w:rPr>
        <w:instrText xml:space="preserve"> \* MERGEFORMAT </w:instrText>
      </w:r>
      <w:r w:rsidRPr="00DB4463">
        <w:rPr>
          <w:i/>
          <w:iCs/>
        </w:rPr>
      </w:r>
      <w:r w:rsidRPr="00DB4463">
        <w:rPr>
          <w:i/>
          <w:iCs/>
        </w:rPr>
        <w:fldChar w:fldCharType="separate"/>
      </w:r>
      <w:r w:rsidR="007405E2">
        <w:rPr>
          <w:i/>
          <w:iCs/>
        </w:rPr>
        <w:t>Exhibit 1</w:t>
      </w:r>
      <w:r w:rsidRPr="00DB4463">
        <w:rPr>
          <w:i/>
          <w:iCs/>
        </w:rPr>
        <w:fldChar w:fldCharType="end"/>
      </w:r>
      <w:r w:rsidR="00DB4463" w:rsidRPr="00DB4463">
        <w:rPr>
          <w:i/>
          <w:iCs/>
        </w:rPr>
        <w:t xml:space="preserve"> illustrates the definition of acquired brain injury (ABI) along with ABI sub-definitions of non-traumatic brain injury (NTBI) and traumatic brain injury (TBI) which are each also described in the body of this report. It also provides cause of injury examples of both NTBI and TBI including stroke, fall, anoxic/hypoxic, motor vehicle accident, poison, struck by object, virus, sports, tumor, IED (improvised explosive device). This graphic was adapted from an original distributed by the Brain Injury Association of America (BIAA). </w:t>
      </w:r>
    </w:p>
    <w:p w14:paraId="77EE5F1C" w14:textId="045DC636" w:rsidR="00FD04AA" w:rsidRPr="004E2574" w:rsidRDefault="00FD04AA" w:rsidP="004E127B">
      <w:pPr>
        <w:pStyle w:val="Text"/>
      </w:pPr>
    </w:p>
    <w:p w14:paraId="644CC79C" w14:textId="1892FC4F" w:rsidR="005678E9" w:rsidRPr="004E2574" w:rsidRDefault="00FD04AA" w:rsidP="005678E9">
      <w:pPr>
        <w:pStyle w:val="Text"/>
        <w:spacing w:before="480"/>
        <w:rPr>
          <w:szCs w:val="26"/>
        </w:rPr>
      </w:pPr>
      <w:r w:rsidRPr="004E2574">
        <w:rPr>
          <w:szCs w:val="26"/>
        </w:rPr>
        <w:t xml:space="preserve">Currently, statistics related to the incidence or prevalence of non-Traumatic Brain Injury in Colorado </w:t>
      </w:r>
      <w:proofErr w:type="gramStart"/>
      <w:r w:rsidRPr="004E2574">
        <w:rPr>
          <w:szCs w:val="26"/>
        </w:rPr>
        <w:t>are</w:t>
      </w:r>
      <w:proofErr w:type="gramEnd"/>
      <w:r w:rsidRPr="004E2574">
        <w:rPr>
          <w:szCs w:val="26"/>
        </w:rPr>
        <w:t xml:space="preserve"> not available. However, this is something the State of </w:t>
      </w:r>
      <w:r w:rsidRPr="004E2574">
        <w:rPr>
          <w:szCs w:val="26"/>
        </w:rPr>
        <w:lastRenderedPageBreak/>
        <w:t>Colorado is working toward understanding.</w:t>
      </w:r>
      <w:r w:rsidR="005678E9" w:rsidRPr="004E2574">
        <w:rPr>
          <w:szCs w:val="26"/>
        </w:rPr>
        <w:t xml:space="preserve"> The Traumatic Brain Injury National Data Center has indicated that over 500,000 adults in Colorado have sustained a TBI and are living with disability-related impairments. Colorado ranks 9th in the nation for fatalities and 13th in the nation for hospitalizations due to a TBI. </w:t>
      </w:r>
    </w:p>
    <w:p w14:paraId="4B76D35B" w14:textId="5AE37156" w:rsidR="00761F4F" w:rsidRPr="004E2574" w:rsidRDefault="00761F4F" w:rsidP="00761F4F">
      <w:pPr>
        <w:pStyle w:val="Head2"/>
        <w:rPr>
          <w:szCs w:val="28"/>
        </w:rPr>
      </w:pPr>
      <w:bookmarkStart w:id="35" w:name="_Toc23846177"/>
      <w:bookmarkStart w:id="36" w:name="_Toc27471075"/>
      <w:r w:rsidRPr="004E2574">
        <w:rPr>
          <w:szCs w:val="28"/>
        </w:rPr>
        <w:t>Methodology</w:t>
      </w:r>
      <w:bookmarkEnd w:id="35"/>
      <w:bookmarkEnd w:id="36"/>
    </w:p>
    <w:p w14:paraId="28972DCA" w14:textId="77777777" w:rsidR="00761F4F" w:rsidRPr="004E2574" w:rsidRDefault="00761F4F" w:rsidP="00761F4F">
      <w:pPr>
        <w:pStyle w:val="Text"/>
        <w:rPr>
          <w:szCs w:val="26"/>
        </w:rPr>
      </w:pPr>
      <w:r w:rsidRPr="004E2574">
        <w:rPr>
          <w:szCs w:val="26"/>
        </w:rPr>
        <w:t>After the kick-off meeting in July 2018, the facilitator of the Advisory Board held one-on-one conversations with each of the members to understand their perspective on what the group could and should accomplish.</w:t>
      </w:r>
    </w:p>
    <w:p w14:paraId="6C78CE45" w14:textId="58E078B2" w:rsidR="000A0132" w:rsidRDefault="00761F4F" w:rsidP="000A0132">
      <w:pPr>
        <w:pStyle w:val="Text"/>
      </w:pPr>
      <w:r w:rsidRPr="004E2574">
        <w:rPr>
          <w:szCs w:val="26"/>
        </w:rPr>
        <w:t>The Advisory Board has held a series of meetings throughout the development of this plan:</w:t>
      </w:r>
      <w:bookmarkStart w:id="37" w:name="_Toc23846178"/>
    </w:p>
    <w:p w14:paraId="6CE92406" w14:textId="50A54441" w:rsidR="00761F4F" w:rsidRDefault="00E52368" w:rsidP="000A0132">
      <w:pPr>
        <w:pStyle w:val="Exhibit"/>
      </w:pPr>
      <w:bookmarkStart w:id="38" w:name="_Toc27471076"/>
      <w:r>
        <w:t>:</w:t>
      </w:r>
      <w:r w:rsidR="000A0132">
        <w:t xml:space="preserve"> </w:t>
      </w:r>
      <w:r w:rsidR="00761F4F">
        <w:t>Advisory Board Meeting Activities</w:t>
      </w:r>
      <w:bookmarkEnd w:id="37"/>
      <w:bookmarkEnd w:id="38"/>
    </w:p>
    <w:p w14:paraId="36DF2ADF" w14:textId="77777777" w:rsidR="000A0132" w:rsidRDefault="000A0132" w:rsidP="00761F4F">
      <w:pPr>
        <w:pStyle w:val="Textnormal0"/>
      </w:pPr>
    </w:p>
    <w:tbl>
      <w:tblPr>
        <w:tblStyle w:val="TableGrid"/>
        <w:tblW w:w="5000" w:type="pct"/>
        <w:tblBorders>
          <w:top w:val="single" w:sz="4" w:space="0" w:color="C6D6EE" w:themeColor="accent3"/>
          <w:left w:val="single" w:sz="4" w:space="0" w:color="C6D6EE" w:themeColor="accent3"/>
          <w:bottom w:val="single" w:sz="4" w:space="0" w:color="C6D6EE" w:themeColor="accent3"/>
          <w:right w:val="single" w:sz="4" w:space="0" w:color="C6D6EE" w:themeColor="accent3"/>
          <w:insideH w:val="single" w:sz="4" w:space="0" w:color="C6D6EE" w:themeColor="accent3"/>
          <w:insideV w:val="single" w:sz="4" w:space="0" w:color="C6D6EE" w:themeColor="accent3"/>
        </w:tblBorders>
        <w:tblLayout w:type="fixed"/>
        <w:tblCellMar>
          <w:left w:w="115" w:type="dxa"/>
          <w:right w:w="115" w:type="dxa"/>
        </w:tblCellMar>
        <w:tblLook w:val="04A0" w:firstRow="1" w:lastRow="0" w:firstColumn="1" w:lastColumn="0" w:noHBand="0" w:noVBand="1"/>
      </w:tblPr>
      <w:tblGrid>
        <w:gridCol w:w="2545"/>
        <w:gridCol w:w="7045"/>
      </w:tblGrid>
      <w:tr w:rsidR="00E07A6C" w:rsidRPr="000A0132" w14:paraId="54F17E3E" w14:textId="77777777" w:rsidTr="00710E0D">
        <w:trPr>
          <w:tblHeader/>
        </w:trPr>
        <w:tc>
          <w:tcPr>
            <w:tcW w:w="1327" w:type="pct"/>
            <w:shd w:val="clear" w:color="auto" w:fill="4D687C" w:themeFill="accent2"/>
          </w:tcPr>
          <w:p w14:paraId="7DD9342D" w14:textId="77777777" w:rsidR="00761F4F" w:rsidRPr="000A0132" w:rsidRDefault="00761F4F" w:rsidP="00F31A30">
            <w:pPr>
              <w:pStyle w:val="Text"/>
              <w:spacing w:before="120" w:after="120"/>
              <w:rPr>
                <w:b/>
                <w:bCs/>
                <w:color w:val="FFFFFF" w:themeColor="background1"/>
                <w:szCs w:val="26"/>
              </w:rPr>
            </w:pPr>
            <w:r w:rsidRPr="000A0132">
              <w:rPr>
                <w:b/>
                <w:bCs/>
                <w:color w:val="FFFFFF" w:themeColor="background1"/>
                <w:szCs w:val="26"/>
              </w:rPr>
              <w:t>Date</w:t>
            </w:r>
          </w:p>
        </w:tc>
        <w:tc>
          <w:tcPr>
            <w:tcW w:w="3673" w:type="pct"/>
            <w:shd w:val="clear" w:color="auto" w:fill="4D687C" w:themeFill="accent2"/>
          </w:tcPr>
          <w:p w14:paraId="10B39896" w14:textId="77777777" w:rsidR="00761F4F" w:rsidRPr="000A0132" w:rsidRDefault="00761F4F" w:rsidP="00F31A30">
            <w:pPr>
              <w:pStyle w:val="Text"/>
              <w:spacing w:before="120" w:after="120"/>
              <w:rPr>
                <w:b/>
                <w:bCs/>
                <w:color w:val="FFFFFF" w:themeColor="background1"/>
                <w:szCs w:val="26"/>
              </w:rPr>
            </w:pPr>
            <w:r w:rsidRPr="000A0132">
              <w:rPr>
                <w:b/>
                <w:bCs/>
                <w:color w:val="FFFFFF" w:themeColor="background1"/>
                <w:szCs w:val="26"/>
              </w:rPr>
              <w:t>Advisory Board Activities</w:t>
            </w:r>
          </w:p>
        </w:tc>
      </w:tr>
      <w:tr w:rsidR="00761F4F" w:rsidRPr="000A0132" w14:paraId="77FFE9B8" w14:textId="77777777" w:rsidTr="00E07A6C">
        <w:tc>
          <w:tcPr>
            <w:tcW w:w="1327" w:type="pct"/>
            <w:shd w:val="clear" w:color="auto" w:fill="D8E1E7" w:themeFill="accent2" w:themeFillTint="33"/>
          </w:tcPr>
          <w:p w14:paraId="4F8502DD" w14:textId="77777777" w:rsidR="00761F4F" w:rsidRPr="000A0132" w:rsidRDefault="00761F4F" w:rsidP="00F31A30">
            <w:pPr>
              <w:pStyle w:val="Text"/>
              <w:spacing w:before="120" w:after="120"/>
              <w:rPr>
                <w:szCs w:val="26"/>
              </w:rPr>
            </w:pPr>
            <w:r w:rsidRPr="000A0132">
              <w:rPr>
                <w:szCs w:val="26"/>
              </w:rPr>
              <w:t>July 2018</w:t>
            </w:r>
          </w:p>
        </w:tc>
        <w:tc>
          <w:tcPr>
            <w:tcW w:w="3673" w:type="pct"/>
            <w:shd w:val="clear" w:color="auto" w:fill="D8E1E7" w:themeFill="accent2" w:themeFillTint="33"/>
          </w:tcPr>
          <w:p w14:paraId="3CCBB92B" w14:textId="77777777" w:rsidR="00761F4F" w:rsidRPr="000A0132" w:rsidRDefault="00761F4F" w:rsidP="00761F4F">
            <w:pPr>
              <w:pStyle w:val="Bullet1"/>
              <w:spacing w:after="120" w:line="260" w:lineRule="atLeast"/>
              <w:rPr>
                <w:szCs w:val="26"/>
              </w:rPr>
            </w:pPr>
            <w:r w:rsidRPr="000A0132">
              <w:rPr>
                <w:szCs w:val="26"/>
              </w:rPr>
              <w:t>Advisory Board Members met each other and were introduced to Brain Injury 101</w:t>
            </w:r>
          </w:p>
          <w:p w14:paraId="6E8B7B23" w14:textId="77777777" w:rsidR="00761F4F" w:rsidRPr="000A0132" w:rsidRDefault="00761F4F" w:rsidP="00761F4F">
            <w:pPr>
              <w:pStyle w:val="Bullet1"/>
              <w:spacing w:after="120" w:line="260" w:lineRule="atLeast"/>
              <w:rPr>
                <w:rFonts w:eastAsia="Poppins Light" w:cs="Poppins Light"/>
                <w:szCs w:val="26"/>
              </w:rPr>
            </w:pPr>
            <w:r w:rsidRPr="000A0132">
              <w:rPr>
                <w:szCs w:val="26"/>
              </w:rPr>
              <w:t>Advisory Board Members were informed of their roles, responsibilities, and expectations</w:t>
            </w:r>
          </w:p>
        </w:tc>
      </w:tr>
      <w:tr w:rsidR="00761F4F" w:rsidRPr="000A0132" w14:paraId="3706F15B" w14:textId="77777777" w:rsidTr="00E07A6C">
        <w:tc>
          <w:tcPr>
            <w:tcW w:w="1327" w:type="pct"/>
          </w:tcPr>
          <w:p w14:paraId="2FB6295D" w14:textId="77777777" w:rsidR="00761F4F" w:rsidRPr="000A0132" w:rsidRDefault="00761F4F" w:rsidP="00F31A30">
            <w:pPr>
              <w:pStyle w:val="Text"/>
              <w:spacing w:before="120" w:after="120"/>
              <w:rPr>
                <w:szCs w:val="26"/>
              </w:rPr>
            </w:pPr>
            <w:r w:rsidRPr="000A0132">
              <w:rPr>
                <w:szCs w:val="26"/>
              </w:rPr>
              <w:t>September 2018</w:t>
            </w:r>
          </w:p>
        </w:tc>
        <w:tc>
          <w:tcPr>
            <w:tcW w:w="3673" w:type="pct"/>
          </w:tcPr>
          <w:p w14:paraId="7A5D8F73" w14:textId="77777777" w:rsidR="00761F4F" w:rsidRPr="000A0132" w:rsidRDefault="00761F4F" w:rsidP="001869E8">
            <w:pPr>
              <w:pStyle w:val="Bullet1"/>
              <w:jc w:val="left"/>
              <w:rPr>
                <w:szCs w:val="26"/>
              </w:rPr>
            </w:pPr>
            <w:r w:rsidRPr="000A0132">
              <w:rPr>
                <w:szCs w:val="26"/>
              </w:rPr>
              <w:t>Advisory Board Members were introduced to the research that has been completed over the past two years including:</w:t>
            </w:r>
          </w:p>
          <w:p w14:paraId="72553798" w14:textId="77777777" w:rsidR="00761F4F" w:rsidRPr="000A0132" w:rsidRDefault="00761F4F" w:rsidP="00761F4F">
            <w:pPr>
              <w:pStyle w:val="Bullet2"/>
              <w:spacing w:before="120" w:after="120"/>
              <w:rPr>
                <w:szCs w:val="26"/>
              </w:rPr>
            </w:pPr>
            <w:r w:rsidRPr="000A0132">
              <w:rPr>
                <w:szCs w:val="26"/>
              </w:rPr>
              <w:t xml:space="preserve">2008: A Needs &amp; Resources Project documented quantitative and qualitative information that would translate to better supports and services </w:t>
            </w:r>
          </w:p>
          <w:p w14:paraId="4A42B622" w14:textId="77777777" w:rsidR="00761F4F" w:rsidRPr="000A0132" w:rsidRDefault="00761F4F" w:rsidP="00761F4F">
            <w:pPr>
              <w:pStyle w:val="Bullet2"/>
              <w:spacing w:before="120" w:after="120"/>
              <w:rPr>
                <w:szCs w:val="26"/>
              </w:rPr>
            </w:pPr>
            <w:r w:rsidRPr="000A0132">
              <w:rPr>
                <w:szCs w:val="26"/>
              </w:rPr>
              <w:t xml:space="preserve">2009: A work group established after Governor Ritter signed an Executive Order specifying aligned efforts with brain injury stakeholders to identify critical </w:t>
            </w:r>
            <w:r w:rsidRPr="000A0132">
              <w:rPr>
                <w:szCs w:val="26"/>
              </w:rPr>
              <w:lastRenderedPageBreak/>
              <w:t xml:space="preserve">elements for improving services </w:t>
            </w:r>
          </w:p>
          <w:p w14:paraId="7C521030" w14:textId="77777777" w:rsidR="00761F4F" w:rsidRPr="000A0132" w:rsidRDefault="00761F4F" w:rsidP="00761F4F">
            <w:pPr>
              <w:pStyle w:val="Bullet2"/>
              <w:spacing w:before="120" w:after="120"/>
              <w:rPr>
                <w:szCs w:val="26"/>
              </w:rPr>
            </w:pPr>
            <w:r w:rsidRPr="000A0132">
              <w:rPr>
                <w:szCs w:val="26"/>
              </w:rPr>
              <w:t xml:space="preserve">2015: The Brain Injury Alliance of Colorado completed a needs assessment to understand how clients with brain injuries access case management and other services </w:t>
            </w:r>
          </w:p>
          <w:p w14:paraId="7343F978" w14:textId="77777777" w:rsidR="00761F4F" w:rsidRPr="000A0132" w:rsidRDefault="00761F4F" w:rsidP="00761F4F">
            <w:pPr>
              <w:pStyle w:val="Bullet2"/>
              <w:spacing w:before="120" w:after="120"/>
              <w:rPr>
                <w:szCs w:val="26"/>
              </w:rPr>
            </w:pPr>
            <w:r w:rsidRPr="000A0132">
              <w:rPr>
                <w:szCs w:val="26"/>
              </w:rPr>
              <w:t xml:space="preserve">2015: The Colorado Brain Injury Program/Youth Needs Assessment was released </w:t>
            </w:r>
          </w:p>
          <w:p w14:paraId="11C67080" w14:textId="77777777" w:rsidR="00761F4F" w:rsidRPr="000A0132" w:rsidRDefault="00761F4F" w:rsidP="00761F4F">
            <w:pPr>
              <w:pStyle w:val="Bullet2"/>
              <w:spacing w:before="120" w:after="120"/>
              <w:rPr>
                <w:szCs w:val="26"/>
              </w:rPr>
            </w:pPr>
            <w:r w:rsidRPr="000A0132">
              <w:rPr>
                <w:szCs w:val="26"/>
              </w:rPr>
              <w:t xml:space="preserve">2017: The </w:t>
            </w:r>
            <w:proofErr w:type="spellStart"/>
            <w:r w:rsidRPr="000A0132">
              <w:rPr>
                <w:szCs w:val="26"/>
              </w:rPr>
              <w:t>Koné</w:t>
            </w:r>
            <w:proofErr w:type="spellEnd"/>
            <w:r w:rsidRPr="000A0132">
              <w:rPr>
                <w:szCs w:val="26"/>
              </w:rPr>
              <w:t xml:space="preserve"> Study analyzed whether and how people with brain injury experience difficulties accessing supports </w:t>
            </w:r>
          </w:p>
          <w:p w14:paraId="04D69461" w14:textId="77777777" w:rsidR="00761F4F" w:rsidRPr="000A0132" w:rsidRDefault="00761F4F" w:rsidP="00761F4F">
            <w:pPr>
              <w:pStyle w:val="Bullet1"/>
              <w:spacing w:after="120" w:line="260" w:lineRule="atLeast"/>
              <w:rPr>
                <w:rFonts w:eastAsia="Poppins Light" w:cs="Poppins Light"/>
                <w:color w:val="000000"/>
                <w:szCs w:val="26"/>
              </w:rPr>
            </w:pPr>
            <w:r w:rsidRPr="000A0132">
              <w:rPr>
                <w:szCs w:val="26"/>
              </w:rPr>
              <w:t>Advisory Board members brainstormed on the long-term vision for the Board and how Colorado will be different in 2030 because of their work</w:t>
            </w:r>
          </w:p>
        </w:tc>
      </w:tr>
      <w:tr w:rsidR="00761F4F" w:rsidRPr="000A0132" w14:paraId="6CDC859A" w14:textId="77777777" w:rsidTr="00E07A6C">
        <w:tc>
          <w:tcPr>
            <w:tcW w:w="1327" w:type="pct"/>
            <w:shd w:val="clear" w:color="auto" w:fill="D8E1E7" w:themeFill="accent2" w:themeFillTint="33"/>
          </w:tcPr>
          <w:p w14:paraId="2065F8AB" w14:textId="77777777" w:rsidR="00761F4F" w:rsidRPr="000A0132" w:rsidRDefault="00761F4F" w:rsidP="00F31A30">
            <w:pPr>
              <w:pStyle w:val="Text"/>
              <w:spacing w:before="120" w:after="120"/>
              <w:rPr>
                <w:szCs w:val="26"/>
              </w:rPr>
            </w:pPr>
            <w:r w:rsidRPr="000A0132">
              <w:rPr>
                <w:szCs w:val="26"/>
              </w:rPr>
              <w:lastRenderedPageBreak/>
              <w:t>November 2018</w:t>
            </w:r>
          </w:p>
        </w:tc>
        <w:tc>
          <w:tcPr>
            <w:tcW w:w="3673" w:type="pct"/>
            <w:shd w:val="clear" w:color="auto" w:fill="D8E1E7" w:themeFill="accent2" w:themeFillTint="33"/>
          </w:tcPr>
          <w:p w14:paraId="03016BFA" w14:textId="77777777" w:rsidR="00761F4F" w:rsidRPr="000A0132" w:rsidRDefault="00761F4F" w:rsidP="00761F4F">
            <w:pPr>
              <w:pStyle w:val="Bullet1"/>
              <w:spacing w:after="120" w:line="260" w:lineRule="atLeast"/>
              <w:rPr>
                <w:szCs w:val="26"/>
              </w:rPr>
            </w:pPr>
            <w:r w:rsidRPr="000A0132">
              <w:rPr>
                <w:szCs w:val="26"/>
              </w:rPr>
              <w:t>The Advisory Board reviewed the Needs Assessment Summary that documented all of the research completed over the past decade</w:t>
            </w:r>
          </w:p>
          <w:p w14:paraId="6897FD9B" w14:textId="77777777" w:rsidR="00761F4F" w:rsidRPr="000A0132" w:rsidRDefault="00761F4F" w:rsidP="00761F4F">
            <w:pPr>
              <w:pStyle w:val="Bullet1"/>
              <w:spacing w:after="120" w:line="260" w:lineRule="atLeast"/>
              <w:rPr>
                <w:szCs w:val="26"/>
              </w:rPr>
            </w:pPr>
            <w:r w:rsidRPr="000A0132">
              <w:rPr>
                <w:szCs w:val="26"/>
              </w:rPr>
              <w:t>The Advisory Board learned about other state plans, including Hawaii, Missouri, and Iowa</w:t>
            </w:r>
          </w:p>
          <w:p w14:paraId="29E90E76" w14:textId="77777777" w:rsidR="00761F4F" w:rsidRPr="000A0132" w:rsidRDefault="00761F4F" w:rsidP="00761F4F">
            <w:pPr>
              <w:pStyle w:val="Bullet1"/>
              <w:spacing w:after="120" w:line="260" w:lineRule="atLeast"/>
              <w:rPr>
                <w:rFonts w:eastAsia="Poppins Light" w:cs="Poppins Light"/>
                <w:color w:val="000000"/>
                <w:szCs w:val="26"/>
              </w:rPr>
            </w:pPr>
            <w:r w:rsidRPr="000A0132">
              <w:rPr>
                <w:szCs w:val="26"/>
              </w:rPr>
              <w:t>Members split into self-selected working groups and began to draft goals and strategies</w:t>
            </w:r>
          </w:p>
        </w:tc>
      </w:tr>
      <w:tr w:rsidR="00761F4F" w:rsidRPr="008B6673" w14:paraId="2F3948BF" w14:textId="77777777" w:rsidTr="00E07A6C">
        <w:tc>
          <w:tcPr>
            <w:tcW w:w="1327" w:type="pct"/>
          </w:tcPr>
          <w:p w14:paraId="62FE62C0" w14:textId="09709DDC" w:rsidR="00761F4F" w:rsidRPr="008B6673" w:rsidRDefault="00761F4F" w:rsidP="00F31A30">
            <w:pPr>
              <w:pStyle w:val="Text"/>
              <w:spacing w:before="120" w:after="120"/>
            </w:pPr>
            <w:r w:rsidRPr="008B6673">
              <w:t>January 2019</w:t>
            </w:r>
          </w:p>
        </w:tc>
        <w:tc>
          <w:tcPr>
            <w:tcW w:w="3673" w:type="pct"/>
          </w:tcPr>
          <w:p w14:paraId="541F38B0" w14:textId="77777777" w:rsidR="00761F4F" w:rsidRPr="008B6673" w:rsidRDefault="00761F4F" w:rsidP="00761F4F">
            <w:pPr>
              <w:pStyle w:val="Bullet1"/>
              <w:spacing w:after="120" w:line="260" w:lineRule="atLeast"/>
            </w:pPr>
            <w:r w:rsidRPr="008B6673">
              <w:t>Working groups shared their goals and strategies with the full Advisory Board</w:t>
            </w:r>
          </w:p>
          <w:p w14:paraId="4CCEA914" w14:textId="77777777" w:rsidR="00761F4F" w:rsidRPr="008B6673" w:rsidRDefault="00761F4F" w:rsidP="00761F4F">
            <w:pPr>
              <w:pStyle w:val="Bullet1"/>
              <w:spacing w:after="120" w:line="260" w:lineRule="atLeast"/>
              <w:rPr>
                <w:rFonts w:eastAsia="Poppins Light" w:cs="Poppins Light"/>
                <w:color w:val="000000"/>
              </w:rPr>
            </w:pPr>
            <w:r w:rsidRPr="008B6673">
              <w:t>Small groups were asked to prioritize the proposed strategies</w:t>
            </w:r>
          </w:p>
        </w:tc>
      </w:tr>
      <w:tr w:rsidR="00761F4F" w:rsidRPr="008B6673" w14:paraId="3C245624" w14:textId="77777777" w:rsidTr="00E07A6C">
        <w:tc>
          <w:tcPr>
            <w:tcW w:w="1327" w:type="pct"/>
            <w:shd w:val="clear" w:color="auto" w:fill="D8E1E7" w:themeFill="accent2" w:themeFillTint="33"/>
          </w:tcPr>
          <w:p w14:paraId="43A8911E" w14:textId="77777777" w:rsidR="00761F4F" w:rsidRPr="008B6673" w:rsidRDefault="00761F4F" w:rsidP="00F31A30">
            <w:pPr>
              <w:pStyle w:val="Text"/>
              <w:spacing w:before="120" w:after="120"/>
            </w:pPr>
            <w:r w:rsidRPr="008B6673">
              <w:t>March 2019</w:t>
            </w:r>
          </w:p>
        </w:tc>
        <w:tc>
          <w:tcPr>
            <w:tcW w:w="3673" w:type="pct"/>
            <w:shd w:val="clear" w:color="auto" w:fill="D8E1E7" w:themeFill="accent2" w:themeFillTint="33"/>
          </w:tcPr>
          <w:p w14:paraId="34D3FB8C" w14:textId="77777777" w:rsidR="00761F4F" w:rsidRPr="008B6673" w:rsidRDefault="00761F4F" w:rsidP="00761F4F">
            <w:pPr>
              <w:pStyle w:val="Bullet1"/>
              <w:spacing w:after="120" w:line="260" w:lineRule="atLeast"/>
            </w:pPr>
            <w:r w:rsidRPr="008B6673">
              <w:t xml:space="preserve">The Advisory Board discussed the existing resources that </w:t>
            </w:r>
            <w:r w:rsidRPr="008B6673">
              <w:lastRenderedPageBreak/>
              <w:t xml:space="preserve">can be leveraged during the implementation of the plan </w:t>
            </w:r>
          </w:p>
          <w:p w14:paraId="436606EC" w14:textId="77777777" w:rsidR="00761F4F" w:rsidRPr="008B6673" w:rsidRDefault="00761F4F" w:rsidP="00761F4F">
            <w:pPr>
              <w:pStyle w:val="Bullet1"/>
              <w:spacing w:after="120" w:line="260" w:lineRule="atLeast"/>
              <w:rPr>
                <w:rFonts w:eastAsia="Poppins Light" w:cs="Poppins Light"/>
                <w:color w:val="000000"/>
              </w:rPr>
            </w:pPr>
            <w:r w:rsidRPr="008B6673">
              <w:t>Working groups reviewed their revised goals and strategies and made changes as needed</w:t>
            </w:r>
          </w:p>
        </w:tc>
      </w:tr>
      <w:tr w:rsidR="00761F4F" w:rsidRPr="008B6673" w14:paraId="66FE85B3" w14:textId="77777777" w:rsidTr="00E07A6C">
        <w:tc>
          <w:tcPr>
            <w:tcW w:w="1327" w:type="pct"/>
          </w:tcPr>
          <w:p w14:paraId="590964B7" w14:textId="77777777" w:rsidR="00761F4F" w:rsidRPr="008B6673" w:rsidRDefault="00761F4F" w:rsidP="00F31A30">
            <w:pPr>
              <w:pStyle w:val="Text"/>
              <w:spacing w:before="120" w:after="120"/>
            </w:pPr>
            <w:r w:rsidRPr="008B6673">
              <w:lastRenderedPageBreak/>
              <w:t>April 2019</w:t>
            </w:r>
          </w:p>
        </w:tc>
        <w:tc>
          <w:tcPr>
            <w:tcW w:w="3673" w:type="pct"/>
          </w:tcPr>
          <w:p w14:paraId="58699ED0" w14:textId="77777777" w:rsidR="00761F4F" w:rsidRPr="008B6673" w:rsidRDefault="00761F4F" w:rsidP="00761F4F">
            <w:pPr>
              <w:pStyle w:val="Bullet1"/>
              <w:spacing w:after="120" w:line="260" w:lineRule="atLeast"/>
              <w:rPr>
                <w:rFonts w:eastAsia="Poppins Light" w:cs="Poppins Light"/>
              </w:rPr>
            </w:pPr>
            <w:r w:rsidRPr="008B6673">
              <w:t xml:space="preserve">A focus group was held with partners that work closely with MINDSOURCE to glean initial reactions and recommendations for the Advisory Board to consider. </w:t>
            </w:r>
          </w:p>
        </w:tc>
      </w:tr>
      <w:tr w:rsidR="00761F4F" w:rsidRPr="008B6673" w14:paraId="7227B94D" w14:textId="77777777" w:rsidTr="00E07A6C">
        <w:tc>
          <w:tcPr>
            <w:tcW w:w="1327" w:type="pct"/>
            <w:shd w:val="clear" w:color="auto" w:fill="D8E1E7" w:themeFill="accent2" w:themeFillTint="33"/>
          </w:tcPr>
          <w:p w14:paraId="4D5C12B2" w14:textId="77777777" w:rsidR="00761F4F" w:rsidRPr="008B6673" w:rsidRDefault="00761F4F" w:rsidP="00F31A30">
            <w:pPr>
              <w:pStyle w:val="Text"/>
              <w:spacing w:before="120" w:after="120"/>
            </w:pPr>
            <w:r w:rsidRPr="008B6673">
              <w:t>May 2019</w:t>
            </w:r>
          </w:p>
        </w:tc>
        <w:tc>
          <w:tcPr>
            <w:tcW w:w="3673" w:type="pct"/>
            <w:shd w:val="clear" w:color="auto" w:fill="D8E1E7" w:themeFill="accent2" w:themeFillTint="33"/>
          </w:tcPr>
          <w:p w14:paraId="60461B5E" w14:textId="77777777" w:rsidR="00761F4F" w:rsidRPr="008B6673" w:rsidRDefault="00761F4F" w:rsidP="00761F4F">
            <w:pPr>
              <w:pStyle w:val="Bullet1"/>
              <w:spacing w:after="120" w:line="260" w:lineRule="atLeast"/>
            </w:pPr>
            <w:r w:rsidRPr="008B6673">
              <w:t xml:space="preserve">The Advisory Board was trained on Person-Centeredness and Cultural Competency </w:t>
            </w:r>
          </w:p>
          <w:p w14:paraId="7C94C3C8" w14:textId="77777777" w:rsidR="00761F4F" w:rsidRPr="008B6673" w:rsidRDefault="00761F4F" w:rsidP="00761F4F">
            <w:pPr>
              <w:pStyle w:val="Bullet1"/>
              <w:spacing w:after="120" w:line="260" w:lineRule="atLeast"/>
              <w:rPr>
                <w:rFonts w:eastAsia="Poppins Light" w:cs="Poppins Light"/>
                <w:color w:val="000000"/>
              </w:rPr>
            </w:pPr>
            <w:r w:rsidRPr="008B6673">
              <w:t xml:space="preserve">Working groups shared changes to their work plan and discussed objectives as a result of the feedback received from the focus group in April 2019. </w:t>
            </w:r>
          </w:p>
        </w:tc>
      </w:tr>
      <w:tr w:rsidR="00761F4F" w:rsidRPr="008B6673" w14:paraId="49819197" w14:textId="77777777" w:rsidTr="00E07A6C">
        <w:tc>
          <w:tcPr>
            <w:tcW w:w="1327" w:type="pct"/>
          </w:tcPr>
          <w:p w14:paraId="78FCC3AB" w14:textId="77777777" w:rsidR="00761F4F" w:rsidRPr="008B6673" w:rsidRDefault="00761F4F" w:rsidP="00F31A30">
            <w:pPr>
              <w:pStyle w:val="Text"/>
              <w:spacing w:before="120" w:after="120"/>
            </w:pPr>
            <w:r w:rsidRPr="008B6673">
              <w:t>August 2019</w:t>
            </w:r>
          </w:p>
        </w:tc>
        <w:tc>
          <w:tcPr>
            <w:tcW w:w="3673" w:type="pct"/>
          </w:tcPr>
          <w:p w14:paraId="13EB6B57" w14:textId="77777777" w:rsidR="00761F4F" w:rsidRPr="008B6673" w:rsidRDefault="00761F4F" w:rsidP="00761F4F">
            <w:pPr>
              <w:pStyle w:val="Bullet1"/>
              <w:spacing w:after="120" w:line="260" w:lineRule="atLeast"/>
              <w:rPr>
                <w:rFonts w:eastAsia="Poppins Light" w:cs="Poppins Light"/>
                <w:color w:val="000000"/>
              </w:rPr>
            </w:pPr>
            <w:r w:rsidRPr="008B6673">
              <w:t>The Advisory Board heard and discussed the feedback received from participants of the focus groups that were held in June and July 2019 (see note below this exhibit) as well as input gleaned from on-line surveys. As a result, they updated the language and clarified some of the items included in the state plan</w:t>
            </w:r>
          </w:p>
        </w:tc>
      </w:tr>
    </w:tbl>
    <w:p w14:paraId="0ABB3569" w14:textId="0F662B06" w:rsidR="00761F4F" w:rsidRPr="004E2574" w:rsidRDefault="00761F4F" w:rsidP="00761F4F">
      <w:pPr>
        <w:pStyle w:val="Text"/>
        <w:rPr>
          <w:szCs w:val="26"/>
        </w:rPr>
      </w:pPr>
      <w:r w:rsidRPr="004E2574">
        <w:rPr>
          <w:szCs w:val="26"/>
        </w:rPr>
        <w:t>One focus group was held in Denver in April 2019 to solicit initial input from partners that work closely with MINDSOURCE. Throughout June and July 2019, four additional focus groups were held: one each in Pueblo, Windsor (Fort Collins), Grand Junction, and Frisco. Three focus groups were also held by telephone. A total of over 40 people attended these focus groups.</w:t>
      </w:r>
      <w:r w:rsidR="006A692B" w:rsidRPr="004E2574">
        <w:rPr>
          <w:szCs w:val="26"/>
        </w:rPr>
        <w:t xml:space="preserve"> </w:t>
      </w:r>
      <w:r w:rsidRPr="004E2574">
        <w:rPr>
          <w:szCs w:val="26"/>
        </w:rPr>
        <w:t>Focus group attendees represented brain injury survivors, family members, providers, and medical professionals. An online survey was also disseminated, and approximately 85 people opened and started the</w:t>
      </w:r>
      <w:r w:rsidR="00E52368">
        <w:rPr>
          <w:szCs w:val="26"/>
        </w:rPr>
        <w:t> </w:t>
      </w:r>
      <w:r w:rsidRPr="004E2574">
        <w:rPr>
          <w:szCs w:val="26"/>
        </w:rPr>
        <w:t xml:space="preserve">survey. Overall, people were enthusiastic that there is a plan that is realistic and measurable. They are appreciative of the efforts to streamline services, </w:t>
      </w:r>
      <w:r w:rsidRPr="004E2574">
        <w:rPr>
          <w:szCs w:val="26"/>
        </w:rPr>
        <w:lastRenderedPageBreak/>
        <w:t xml:space="preserve">and noted that the collaboration of different agencies on the Advisory Board means that the plan is multi-faceted and comprehensive. The full summary of the survey and focus group findings can be found in </w:t>
      </w:r>
      <w:r w:rsidR="00E52368">
        <w:rPr>
          <w:szCs w:val="26"/>
        </w:rPr>
        <w:fldChar w:fldCharType="begin"/>
      </w:r>
      <w:r w:rsidR="00E52368">
        <w:rPr>
          <w:szCs w:val="26"/>
        </w:rPr>
        <w:instrText xml:space="preserve"> REF _Ref27471122 \n \h </w:instrText>
      </w:r>
      <w:r w:rsidR="00E52368">
        <w:rPr>
          <w:szCs w:val="26"/>
        </w:rPr>
      </w:r>
      <w:r w:rsidR="00E52368">
        <w:rPr>
          <w:szCs w:val="26"/>
        </w:rPr>
        <w:fldChar w:fldCharType="separate"/>
      </w:r>
      <w:r w:rsidR="007405E2">
        <w:rPr>
          <w:szCs w:val="26"/>
        </w:rPr>
        <w:t>Appendix B</w:t>
      </w:r>
      <w:r w:rsidR="00E52368">
        <w:rPr>
          <w:szCs w:val="26"/>
        </w:rPr>
        <w:fldChar w:fldCharType="end"/>
      </w:r>
      <w:r w:rsidRPr="004E2574">
        <w:rPr>
          <w:szCs w:val="26"/>
        </w:rPr>
        <w:t>.</w:t>
      </w:r>
    </w:p>
    <w:p w14:paraId="4AFCB1AB" w14:textId="7889DC70" w:rsidR="00761F4F" w:rsidRPr="004E2574" w:rsidRDefault="00761F4F" w:rsidP="00761F4F">
      <w:pPr>
        <w:pStyle w:val="Head2"/>
        <w:rPr>
          <w:szCs w:val="28"/>
        </w:rPr>
      </w:pPr>
      <w:bookmarkStart w:id="39" w:name="_Toc23846179"/>
      <w:bookmarkStart w:id="40" w:name="_Toc27471077"/>
      <w:r w:rsidRPr="004E2574">
        <w:rPr>
          <w:szCs w:val="28"/>
        </w:rPr>
        <w:t>Goals &amp; Strategies</w:t>
      </w:r>
      <w:bookmarkEnd w:id="39"/>
      <w:bookmarkEnd w:id="40"/>
    </w:p>
    <w:p w14:paraId="5B38D39F" w14:textId="77777777" w:rsidR="00761F4F" w:rsidRPr="004E2574" w:rsidRDefault="00761F4F" w:rsidP="00761F4F">
      <w:pPr>
        <w:pStyle w:val="Text"/>
        <w:rPr>
          <w:szCs w:val="26"/>
        </w:rPr>
      </w:pPr>
      <w:r w:rsidRPr="004E2574">
        <w:rPr>
          <w:szCs w:val="26"/>
        </w:rPr>
        <w:t xml:space="preserve">The Advisory Board was tasked with creating a plan to address the identified gaps in the system. Per the </w:t>
      </w:r>
      <w:proofErr w:type="spellStart"/>
      <w:r w:rsidRPr="004E2574">
        <w:rPr>
          <w:szCs w:val="26"/>
        </w:rPr>
        <w:t>Koné</w:t>
      </w:r>
      <w:proofErr w:type="spellEnd"/>
      <w:r w:rsidRPr="004E2574">
        <w:rPr>
          <w:szCs w:val="26"/>
        </w:rPr>
        <w:t xml:space="preserve"> Study that was completed in 2017, there are several barriers that create difficulties in accessing supports: </w:t>
      </w:r>
    </w:p>
    <w:p w14:paraId="2E1B672F" w14:textId="77777777" w:rsidR="00761F4F" w:rsidRPr="004E2574" w:rsidRDefault="00761F4F" w:rsidP="00761F4F">
      <w:pPr>
        <w:pStyle w:val="Bullet1"/>
        <w:spacing w:before="240" w:line="260" w:lineRule="atLeast"/>
        <w:rPr>
          <w:szCs w:val="26"/>
        </w:rPr>
      </w:pPr>
      <w:r w:rsidRPr="004E2574">
        <w:rPr>
          <w:szCs w:val="26"/>
        </w:rPr>
        <w:t xml:space="preserve">There are no standardized screening and identification protocols to identify a brain injury. </w:t>
      </w:r>
    </w:p>
    <w:p w14:paraId="6C52498B" w14:textId="77777777" w:rsidR="00761F4F" w:rsidRPr="004E2574" w:rsidRDefault="00761F4F" w:rsidP="00761F4F">
      <w:pPr>
        <w:pStyle w:val="Bullet1"/>
        <w:spacing w:before="240" w:line="260" w:lineRule="atLeast"/>
        <w:rPr>
          <w:szCs w:val="26"/>
        </w:rPr>
      </w:pPr>
      <w:r w:rsidRPr="004E2574">
        <w:rPr>
          <w:szCs w:val="26"/>
        </w:rPr>
        <w:t xml:space="preserve">There is little public awareness about brain injuries, which impacts prevention and reinforces stigma. </w:t>
      </w:r>
    </w:p>
    <w:p w14:paraId="2BDC40AD" w14:textId="77777777" w:rsidR="00761F4F" w:rsidRPr="004E2574" w:rsidRDefault="00761F4F" w:rsidP="00761F4F">
      <w:pPr>
        <w:pStyle w:val="Bullet1"/>
        <w:spacing w:before="240" w:line="260" w:lineRule="atLeast"/>
        <w:rPr>
          <w:szCs w:val="26"/>
        </w:rPr>
      </w:pPr>
      <w:r w:rsidRPr="004E2574">
        <w:rPr>
          <w:szCs w:val="26"/>
        </w:rPr>
        <w:t xml:space="preserve">Providers need better training on the symptoms of brain injury to avoid differential diagnoses for individuals. </w:t>
      </w:r>
    </w:p>
    <w:p w14:paraId="3BA9E4F8" w14:textId="77777777" w:rsidR="00761F4F" w:rsidRPr="004E2574" w:rsidRDefault="00761F4F" w:rsidP="00761F4F">
      <w:pPr>
        <w:pStyle w:val="Bullet1"/>
        <w:spacing w:before="240" w:line="260" w:lineRule="atLeast"/>
        <w:rPr>
          <w:szCs w:val="26"/>
        </w:rPr>
      </w:pPr>
      <w:r w:rsidRPr="004E2574">
        <w:rPr>
          <w:szCs w:val="26"/>
        </w:rPr>
        <w:t xml:space="preserve">Access to services is prevented by cost and health insurance limitations due to high out-of-pocket expenses. </w:t>
      </w:r>
    </w:p>
    <w:p w14:paraId="7FC1D9CD" w14:textId="77777777" w:rsidR="00761F4F" w:rsidRPr="004E2574" w:rsidRDefault="00761F4F" w:rsidP="00761F4F">
      <w:pPr>
        <w:pStyle w:val="Bullet1"/>
        <w:spacing w:before="240" w:line="260" w:lineRule="atLeast"/>
        <w:rPr>
          <w:szCs w:val="26"/>
        </w:rPr>
      </w:pPr>
      <w:r w:rsidRPr="004E2574">
        <w:rPr>
          <w:szCs w:val="26"/>
        </w:rPr>
        <w:t xml:space="preserve">Divided payer and service structure create access barriers, especially between primary/medical care and behavioral health care. </w:t>
      </w:r>
    </w:p>
    <w:p w14:paraId="4ACD9A43" w14:textId="77777777" w:rsidR="00761F4F" w:rsidRPr="004E2574" w:rsidRDefault="00761F4F" w:rsidP="00761F4F">
      <w:pPr>
        <w:pStyle w:val="Bullet1"/>
        <w:spacing w:before="240" w:line="260" w:lineRule="atLeast"/>
        <w:rPr>
          <w:szCs w:val="26"/>
        </w:rPr>
      </w:pPr>
      <w:r w:rsidRPr="004E2574">
        <w:rPr>
          <w:szCs w:val="26"/>
        </w:rPr>
        <w:t xml:space="preserve">Disparate systems are hard for individuals and service providers to navigate, and make it difficult to understand what services are available and how they can be accessed. </w:t>
      </w:r>
    </w:p>
    <w:p w14:paraId="4CA3E1DE" w14:textId="77777777" w:rsidR="00761F4F" w:rsidRPr="004E2574" w:rsidRDefault="00761F4F" w:rsidP="00761F4F">
      <w:pPr>
        <w:pStyle w:val="Bullet1"/>
        <w:spacing w:before="240" w:line="260" w:lineRule="atLeast"/>
        <w:rPr>
          <w:szCs w:val="26"/>
        </w:rPr>
      </w:pPr>
      <w:r w:rsidRPr="004E2574">
        <w:rPr>
          <w:szCs w:val="26"/>
        </w:rPr>
        <w:t xml:space="preserve">There is little-to-no coordination among service providers. Communication and information sharing aren’t consistent, often because of technology constraints and broader system silo issues. </w:t>
      </w:r>
    </w:p>
    <w:p w14:paraId="461CE035" w14:textId="77777777" w:rsidR="00761F4F" w:rsidRPr="004E2574" w:rsidRDefault="00761F4F" w:rsidP="00761F4F">
      <w:pPr>
        <w:pStyle w:val="Bullet1"/>
        <w:spacing w:before="240" w:line="260" w:lineRule="atLeast"/>
        <w:rPr>
          <w:szCs w:val="26"/>
        </w:rPr>
      </w:pPr>
      <w:r w:rsidRPr="004E2574">
        <w:rPr>
          <w:szCs w:val="26"/>
        </w:rPr>
        <w:lastRenderedPageBreak/>
        <w:t xml:space="preserve">Affordable housing and appropriate residential facilities are nearly impossible to find. This results in high rates of homelessness among people with a brain injury, including youth. </w:t>
      </w:r>
    </w:p>
    <w:p w14:paraId="5CD233EF" w14:textId="77777777" w:rsidR="00761F4F" w:rsidRPr="004E2574" w:rsidRDefault="00761F4F" w:rsidP="00761F4F">
      <w:pPr>
        <w:pStyle w:val="Bullet1"/>
        <w:spacing w:before="240" w:line="260" w:lineRule="atLeast"/>
        <w:rPr>
          <w:szCs w:val="26"/>
        </w:rPr>
      </w:pPr>
      <w:r w:rsidRPr="004E2574">
        <w:rPr>
          <w:szCs w:val="26"/>
        </w:rPr>
        <w:t xml:space="preserve">Long-term employment options are limited due to an individual’s changing needs because of the brain injury. </w:t>
      </w:r>
    </w:p>
    <w:p w14:paraId="071F3A22" w14:textId="77777777" w:rsidR="00761F4F" w:rsidRPr="004E2574" w:rsidRDefault="00761F4F" w:rsidP="008B6673">
      <w:pPr>
        <w:pStyle w:val="Bullet1"/>
        <w:pageBreakBefore/>
        <w:numPr>
          <w:ilvl w:val="0"/>
          <w:numId w:val="0"/>
        </w:numPr>
        <w:spacing w:before="240" w:line="260" w:lineRule="atLeast"/>
        <w:rPr>
          <w:szCs w:val="26"/>
        </w:rPr>
      </w:pPr>
      <w:r w:rsidRPr="004E2574">
        <w:rPr>
          <w:szCs w:val="26"/>
        </w:rPr>
        <w:lastRenderedPageBreak/>
        <w:t xml:space="preserve">In developing its goals and strategies, the Advisory Board agreed that their work should have a broad impact. </w:t>
      </w:r>
      <w:proofErr w:type="gramStart"/>
      <w:r w:rsidRPr="004E2574">
        <w:rPr>
          <w:szCs w:val="26"/>
        </w:rPr>
        <w:t>In addressing the gaps in services that have been identified, the Advisory Board focused on developing strategies that would touch as many people as possible.</w:t>
      </w:r>
      <w:proofErr w:type="gramEnd"/>
      <w:r w:rsidRPr="004E2574">
        <w:rPr>
          <w:szCs w:val="26"/>
        </w:rPr>
        <w:t xml:space="preserve"> Advisory Board members self-selected into three working groups that established goals to create and strengthen a system of services and supports that maximizes the independence, well-being, and health of people with brain injuries: </w:t>
      </w:r>
    </w:p>
    <w:p w14:paraId="5405E9D1" w14:textId="77777777" w:rsidR="00761F4F" w:rsidRPr="004E2574" w:rsidRDefault="00761F4F" w:rsidP="00761F4F">
      <w:pPr>
        <w:pStyle w:val="Bullet1"/>
        <w:spacing w:before="240" w:line="260" w:lineRule="atLeast"/>
        <w:rPr>
          <w:szCs w:val="26"/>
        </w:rPr>
      </w:pPr>
      <w:r w:rsidRPr="004E2574">
        <w:rPr>
          <w:b/>
          <w:i/>
          <w:szCs w:val="26"/>
        </w:rPr>
        <w:t>Goal One:</w:t>
      </w:r>
      <w:r w:rsidRPr="004E2574">
        <w:rPr>
          <w:szCs w:val="26"/>
        </w:rPr>
        <w:t xml:space="preserve"> Strengthen the infrastructure and capacity of MINDSOURCE and its partners to expand and improve services, resources, and supports throughout Colorado.</w:t>
      </w:r>
    </w:p>
    <w:p w14:paraId="01E7CB00" w14:textId="77777777" w:rsidR="00761F4F" w:rsidRPr="004E2574" w:rsidRDefault="00761F4F" w:rsidP="00761F4F">
      <w:pPr>
        <w:pStyle w:val="Bullet1"/>
        <w:spacing w:before="240" w:line="260" w:lineRule="atLeast"/>
        <w:rPr>
          <w:szCs w:val="26"/>
        </w:rPr>
      </w:pPr>
      <w:r w:rsidRPr="004E2574">
        <w:rPr>
          <w:b/>
          <w:i/>
          <w:szCs w:val="26"/>
        </w:rPr>
        <w:t>Goal Two:</w:t>
      </w:r>
      <w:r w:rsidRPr="004E2574">
        <w:rPr>
          <w:szCs w:val="26"/>
        </w:rPr>
        <w:t xml:space="preserve"> Increase access to services via a user-friendly and non-redundant system of brain injury supports.</w:t>
      </w:r>
    </w:p>
    <w:p w14:paraId="34636AD6" w14:textId="77777777" w:rsidR="00761F4F" w:rsidRPr="004E2574" w:rsidRDefault="00761F4F" w:rsidP="00761F4F">
      <w:pPr>
        <w:pStyle w:val="Bullet1"/>
        <w:spacing w:before="240" w:line="260" w:lineRule="atLeast"/>
        <w:rPr>
          <w:szCs w:val="26"/>
        </w:rPr>
      </w:pPr>
      <w:r w:rsidRPr="004E2574">
        <w:rPr>
          <w:b/>
          <w:i/>
          <w:szCs w:val="26"/>
        </w:rPr>
        <w:t>Goal Three:</w:t>
      </w:r>
      <w:r w:rsidRPr="004E2574">
        <w:rPr>
          <w:szCs w:val="26"/>
        </w:rPr>
        <w:t xml:space="preserve"> Support people with brain injuries to navigate systems so they can explore options and access the services they need.</w:t>
      </w:r>
    </w:p>
    <w:p w14:paraId="6506512F" w14:textId="4FF4C2A4" w:rsidR="00761F4F" w:rsidRPr="004E2574" w:rsidRDefault="00E52368" w:rsidP="00761F4F">
      <w:pPr>
        <w:pStyle w:val="Text"/>
        <w:rPr>
          <w:szCs w:val="26"/>
        </w:rPr>
      </w:pPr>
      <w:r>
        <w:rPr>
          <w:szCs w:val="26"/>
        </w:rPr>
        <w:fldChar w:fldCharType="begin"/>
      </w:r>
      <w:r>
        <w:rPr>
          <w:szCs w:val="26"/>
        </w:rPr>
        <w:instrText xml:space="preserve"> REF _Ref27471093 \n \h </w:instrText>
      </w:r>
      <w:r>
        <w:rPr>
          <w:szCs w:val="26"/>
        </w:rPr>
      </w:r>
      <w:r>
        <w:rPr>
          <w:szCs w:val="26"/>
        </w:rPr>
        <w:fldChar w:fldCharType="separate"/>
      </w:r>
      <w:r w:rsidR="007405E2">
        <w:rPr>
          <w:szCs w:val="26"/>
        </w:rPr>
        <w:t>Exhibit 3</w:t>
      </w:r>
      <w:r>
        <w:rPr>
          <w:szCs w:val="26"/>
        </w:rPr>
        <w:fldChar w:fldCharType="end"/>
      </w:r>
      <w:r w:rsidR="00761F4F" w:rsidRPr="004E2574">
        <w:rPr>
          <w:szCs w:val="26"/>
        </w:rPr>
        <w:t xml:space="preserve"> provides an overview of the strategies that MINDSOURCE will use to achieve these goals. The original goals and strategies developed by each working group can be found in </w:t>
      </w:r>
      <w:r>
        <w:rPr>
          <w:szCs w:val="26"/>
        </w:rPr>
        <w:fldChar w:fldCharType="begin"/>
      </w:r>
      <w:r>
        <w:rPr>
          <w:szCs w:val="26"/>
        </w:rPr>
        <w:instrText xml:space="preserve"> REF _Ref27471143 \n \h </w:instrText>
      </w:r>
      <w:r>
        <w:rPr>
          <w:szCs w:val="26"/>
        </w:rPr>
      </w:r>
      <w:r>
        <w:rPr>
          <w:szCs w:val="26"/>
        </w:rPr>
        <w:fldChar w:fldCharType="separate"/>
      </w:r>
      <w:r w:rsidR="007405E2">
        <w:rPr>
          <w:szCs w:val="26"/>
        </w:rPr>
        <w:t>Appendix C</w:t>
      </w:r>
      <w:r>
        <w:rPr>
          <w:szCs w:val="26"/>
        </w:rPr>
        <w:fldChar w:fldCharType="end"/>
      </w:r>
      <w:r w:rsidR="00761F4F" w:rsidRPr="004E2574">
        <w:rPr>
          <w:szCs w:val="26"/>
        </w:rPr>
        <w:t xml:space="preserve">. </w:t>
      </w:r>
    </w:p>
    <w:p w14:paraId="3E6566D2" w14:textId="6AFFEE31" w:rsidR="00761F4F" w:rsidRDefault="00E52368" w:rsidP="00761F4F">
      <w:pPr>
        <w:pStyle w:val="Exhibit"/>
      </w:pPr>
      <w:bookmarkStart w:id="41" w:name="_Toc27471078"/>
      <w:bookmarkStart w:id="42" w:name="_Ref27471093"/>
      <w:r>
        <w:t>:</w:t>
      </w:r>
      <w:r w:rsidR="00761F4F">
        <w:t xml:space="preserve"> </w:t>
      </w:r>
      <w:bookmarkStart w:id="43" w:name="_Toc23846180"/>
      <w:r w:rsidR="00761F4F">
        <w:t>State Plan Goals &amp; Strategies</w:t>
      </w:r>
      <w:bookmarkEnd w:id="41"/>
      <w:bookmarkEnd w:id="42"/>
      <w:bookmarkEnd w:id="43"/>
      <w:r w:rsidR="00761F4F">
        <w:t xml:space="preserve"> </w:t>
      </w:r>
    </w:p>
    <w:p w14:paraId="53264B99" w14:textId="77777777" w:rsidR="00761F4F" w:rsidRDefault="00761F4F" w:rsidP="00761F4F">
      <w:pPr>
        <w:pStyle w:val="Textnormal0"/>
      </w:pPr>
    </w:p>
    <w:tbl>
      <w:tblPr>
        <w:tblStyle w:val="TableGrid"/>
        <w:tblW w:w="5000" w:type="pct"/>
        <w:tblBorders>
          <w:top w:val="single" w:sz="4" w:space="0" w:color="C6D6EE" w:themeColor="accent3"/>
          <w:left w:val="single" w:sz="4" w:space="0" w:color="C6D6EE" w:themeColor="accent3"/>
          <w:bottom w:val="single" w:sz="4" w:space="0" w:color="C6D6EE" w:themeColor="accent3"/>
          <w:right w:val="single" w:sz="4" w:space="0" w:color="C6D6EE" w:themeColor="accent3"/>
          <w:insideH w:val="single" w:sz="4" w:space="0" w:color="C6D6EE" w:themeColor="accent3"/>
          <w:insideV w:val="single" w:sz="4" w:space="0" w:color="C6D6EE" w:themeColor="accent3"/>
        </w:tblBorders>
        <w:tblLayout w:type="fixed"/>
        <w:tblCellMar>
          <w:left w:w="115" w:type="dxa"/>
          <w:right w:w="115" w:type="dxa"/>
        </w:tblCellMar>
        <w:tblLook w:val="04A0" w:firstRow="1" w:lastRow="0" w:firstColumn="1" w:lastColumn="0" w:noHBand="0" w:noVBand="1"/>
      </w:tblPr>
      <w:tblGrid>
        <w:gridCol w:w="3318"/>
        <w:gridCol w:w="6272"/>
      </w:tblGrid>
      <w:tr w:rsidR="00222841" w:rsidRPr="000A0132" w14:paraId="308C0CC3" w14:textId="77777777" w:rsidTr="00710E0D">
        <w:trPr>
          <w:tblHeader/>
        </w:trPr>
        <w:tc>
          <w:tcPr>
            <w:tcW w:w="1730" w:type="pct"/>
            <w:shd w:val="clear" w:color="auto" w:fill="4D687C" w:themeFill="accent2"/>
          </w:tcPr>
          <w:p w14:paraId="7F2F0718" w14:textId="77777777" w:rsidR="00761F4F" w:rsidRPr="000A0132" w:rsidRDefault="00761F4F" w:rsidP="00F31A30">
            <w:pPr>
              <w:pStyle w:val="Text"/>
              <w:spacing w:before="120" w:after="120"/>
              <w:rPr>
                <w:b/>
                <w:bCs/>
                <w:color w:val="FFFFFF" w:themeColor="background1"/>
                <w:szCs w:val="26"/>
              </w:rPr>
            </w:pPr>
            <w:r w:rsidRPr="000A0132">
              <w:rPr>
                <w:b/>
                <w:bCs/>
                <w:color w:val="FFFFFF" w:themeColor="background1"/>
                <w:szCs w:val="26"/>
              </w:rPr>
              <w:t>Goals</w:t>
            </w:r>
          </w:p>
        </w:tc>
        <w:tc>
          <w:tcPr>
            <w:tcW w:w="3270" w:type="pct"/>
            <w:shd w:val="clear" w:color="auto" w:fill="4D687C" w:themeFill="accent2"/>
          </w:tcPr>
          <w:p w14:paraId="4A300DBE" w14:textId="77777777" w:rsidR="00761F4F" w:rsidRPr="000A0132" w:rsidRDefault="00761F4F" w:rsidP="00F31A30">
            <w:pPr>
              <w:pStyle w:val="Text"/>
              <w:spacing w:before="120" w:after="120"/>
              <w:rPr>
                <w:b/>
                <w:bCs/>
                <w:color w:val="FFFFFF" w:themeColor="background1"/>
                <w:szCs w:val="26"/>
              </w:rPr>
            </w:pPr>
            <w:r w:rsidRPr="000A0132">
              <w:rPr>
                <w:b/>
                <w:bCs/>
                <w:color w:val="FFFFFF" w:themeColor="background1"/>
                <w:szCs w:val="26"/>
              </w:rPr>
              <w:t>Strategies</w:t>
            </w:r>
          </w:p>
        </w:tc>
      </w:tr>
      <w:tr w:rsidR="00761F4F" w:rsidRPr="000A0132" w14:paraId="39BA5F8E" w14:textId="77777777" w:rsidTr="00222841">
        <w:tc>
          <w:tcPr>
            <w:tcW w:w="1730" w:type="pct"/>
            <w:shd w:val="clear" w:color="auto" w:fill="D8E1E7" w:themeFill="accent2" w:themeFillTint="33"/>
          </w:tcPr>
          <w:p w14:paraId="07D26D69" w14:textId="77777777" w:rsidR="00761F4F" w:rsidRPr="000A0132" w:rsidRDefault="00761F4F" w:rsidP="00F31A30">
            <w:pPr>
              <w:pStyle w:val="Text"/>
              <w:spacing w:before="120" w:after="120"/>
              <w:jc w:val="left"/>
              <w:rPr>
                <w:szCs w:val="26"/>
              </w:rPr>
            </w:pPr>
            <w:r w:rsidRPr="000A0132">
              <w:rPr>
                <w:szCs w:val="26"/>
              </w:rPr>
              <w:t>Strengthen the infrastructure and capacity of MINDSOURCE and its partners to expand and improve services, resources, and supports throughout Colorado.</w:t>
            </w:r>
          </w:p>
        </w:tc>
        <w:tc>
          <w:tcPr>
            <w:tcW w:w="3270" w:type="pct"/>
            <w:shd w:val="clear" w:color="auto" w:fill="D8E1E7" w:themeFill="accent2" w:themeFillTint="33"/>
          </w:tcPr>
          <w:p w14:paraId="2EBBFD15" w14:textId="77777777" w:rsidR="00761F4F" w:rsidRPr="000A0132" w:rsidRDefault="00761F4F" w:rsidP="00F31A30">
            <w:pPr>
              <w:pStyle w:val="Text"/>
              <w:spacing w:before="120" w:after="120"/>
              <w:rPr>
                <w:szCs w:val="26"/>
              </w:rPr>
            </w:pPr>
            <w:r w:rsidRPr="000A0132">
              <w:rPr>
                <w:szCs w:val="26"/>
              </w:rPr>
              <w:t>Find and expand new sources of revenue</w:t>
            </w:r>
          </w:p>
          <w:p w14:paraId="7CE8E159" w14:textId="77777777" w:rsidR="00761F4F" w:rsidRPr="000A0132" w:rsidRDefault="00761F4F" w:rsidP="00F31A30">
            <w:pPr>
              <w:pStyle w:val="Text"/>
              <w:spacing w:before="120" w:after="120"/>
              <w:rPr>
                <w:szCs w:val="26"/>
              </w:rPr>
            </w:pPr>
            <w:r w:rsidRPr="000A0132">
              <w:rPr>
                <w:szCs w:val="26"/>
              </w:rPr>
              <w:t xml:space="preserve">Establish and promote common language and definitions for brain injuries </w:t>
            </w:r>
          </w:p>
          <w:p w14:paraId="0D1A018E" w14:textId="77777777" w:rsidR="00761F4F" w:rsidRPr="000A0132" w:rsidRDefault="00761F4F" w:rsidP="00F31A30">
            <w:pPr>
              <w:pStyle w:val="Text"/>
              <w:spacing w:before="120" w:after="120"/>
              <w:rPr>
                <w:szCs w:val="26"/>
              </w:rPr>
            </w:pPr>
            <w:r w:rsidRPr="000A0132">
              <w:rPr>
                <w:szCs w:val="26"/>
              </w:rPr>
              <w:t>Ensure community providers have the training and tools to support people with a brain injury</w:t>
            </w:r>
          </w:p>
        </w:tc>
      </w:tr>
      <w:tr w:rsidR="00761F4F" w:rsidRPr="000A0132" w14:paraId="4AFDB141" w14:textId="77777777" w:rsidTr="00222841">
        <w:tc>
          <w:tcPr>
            <w:tcW w:w="1730" w:type="pct"/>
          </w:tcPr>
          <w:p w14:paraId="3DF0A28D" w14:textId="77777777" w:rsidR="00761F4F" w:rsidRPr="000A0132" w:rsidRDefault="00761F4F" w:rsidP="00F31A30">
            <w:pPr>
              <w:pStyle w:val="Text"/>
              <w:spacing w:before="120" w:after="120"/>
              <w:jc w:val="left"/>
              <w:rPr>
                <w:szCs w:val="26"/>
              </w:rPr>
            </w:pPr>
            <w:r w:rsidRPr="000A0132">
              <w:rPr>
                <w:szCs w:val="26"/>
              </w:rPr>
              <w:lastRenderedPageBreak/>
              <w:t>Increase access to services via a user-friendly and non-redundant system of brain injury supports.</w:t>
            </w:r>
          </w:p>
        </w:tc>
        <w:tc>
          <w:tcPr>
            <w:tcW w:w="3270" w:type="pct"/>
          </w:tcPr>
          <w:p w14:paraId="5398DE80" w14:textId="77777777" w:rsidR="00761F4F" w:rsidRPr="000A0132" w:rsidRDefault="00761F4F" w:rsidP="00F31A30">
            <w:pPr>
              <w:pStyle w:val="Text"/>
              <w:spacing w:before="120" w:after="120"/>
              <w:rPr>
                <w:szCs w:val="26"/>
              </w:rPr>
            </w:pPr>
            <w:r w:rsidRPr="000A0132">
              <w:rPr>
                <w:szCs w:val="26"/>
              </w:rPr>
              <w:t xml:space="preserve">Implement a plan to ensure people living with brain injury, family members, and professionals have support across the life span of brain injuries </w:t>
            </w:r>
          </w:p>
          <w:p w14:paraId="2A9CC831" w14:textId="77777777" w:rsidR="00761F4F" w:rsidRPr="000A0132" w:rsidRDefault="00761F4F" w:rsidP="00F31A30">
            <w:pPr>
              <w:pStyle w:val="Text"/>
              <w:spacing w:before="120" w:after="120"/>
              <w:rPr>
                <w:szCs w:val="26"/>
              </w:rPr>
            </w:pPr>
            <w:r w:rsidRPr="000A0132">
              <w:rPr>
                <w:szCs w:val="26"/>
              </w:rPr>
              <w:t>Build the capacity of systems/agencies to screen, assess and support people with brain injury</w:t>
            </w:r>
          </w:p>
          <w:p w14:paraId="5BB8C4A9" w14:textId="77777777" w:rsidR="00761F4F" w:rsidRPr="000A0132" w:rsidRDefault="00761F4F" w:rsidP="00F31A30">
            <w:pPr>
              <w:pStyle w:val="Text"/>
              <w:spacing w:before="120" w:after="120"/>
              <w:rPr>
                <w:szCs w:val="26"/>
              </w:rPr>
            </w:pPr>
            <w:r w:rsidRPr="000A0132">
              <w:rPr>
                <w:szCs w:val="26"/>
              </w:rPr>
              <w:t>Provide agencies and providers with appropriate training and tools to screen, assess, support and refer brain injury survivors to needed services</w:t>
            </w:r>
          </w:p>
          <w:p w14:paraId="5A5D5E76" w14:textId="77777777" w:rsidR="00761F4F" w:rsidRPr="000A0132" w:rsidRDefault="00761F4F" w:rsidP="00F31A30">
            <w:pPr>
              <w:pStyle w:val="Text"/>
              <w:spacing w:before="120" w:after="120"/>
              <w:rPr>
                <w:szCs w:val="26"/>
              </w:rPr>
            </w:pPr>
            <w:r w:rsidRPr="000A0132">
              <w:rPr>
                <w:szCs w:val="26"/>
              </w:rPr>
              <w:t xml:space="preserve">Raise awareness of brain injury and brain injury services </w:t>
            </w:r>
          </w:p>
        </w:tc>
      </w:tr>
      <w:tr w:rsidR="00761F4F" w:rsidRPr="000A0132" w14:paraId="69D7BD93" w14:textId="77777777" w:rsidTr="00222841">
        <w:tc>
          <w:tcPr>
            <w:tcW w:w="1730" w:type="pct"/>
            <w:shd w:val="clear" w:color="auto" w:fill="D8E1E7" w:themeFill="accent2" w:themeFillTint="33"/>
          </w:tcPr>
          <w:p w14:paraId="0185E308" w14:textId="77777777" w:rsidR="00761F4F" w:rsidRPr="000A0132" w:rsidRDefault="00761F4F" w:rsidP="00F31A30">
            <w:pPr>
              <w:pStyle w:val="Text"/>
              <w:spacing w:before="120" w:after="120"/>
              <w:jc w:val="left"/>
              <w:rPr>
                <w:szCs w:val="26"/>
              </w:rPr>
            </w:pPr>
            <w:r w:rsidRPr="000A0132">
              <w:rPr>
                <w:szCs w:val="26"/>
              </w:rPr>
              <w:t>Support people with brain injuries to navigate systems so they can explore options and access the services they need.</w:t>
            </w:r>
          </w:p>
        </w:tc>
        <w:tc>
          <w:tcPr>
            <w:tcW w:w="3270" w:type="pct"/>
            <w:shd w:val="clear" w:color="auto" w:fill="D8E1E7" w:themeFill="accent2" w:themeFillTint="33"/>
          </w:tcPr>
          <w:p w14:paraId="08636A46" w14:textId="77777777" w:rsidR="00761F4F" w:rsidRPr="000A0132" w:rsidRDefault="00761F4F" w:rsidP="00F31A30">
            <w:pPr>
              <w:pStyle w:val="Text"/>
              <w:spacing w:before="120" w:after="120"/>
              <w:rPr>
                <w:szCs w:val="26"/>
              </w:rPr>
            </w:pPr>
            <w:r w:rsidRPr="000A0132">
              <w:rPr>
                <w:szCs w:val="26"/>
              </w:rPr>
              <w:t>Promote self-advocacy for people living with brain injury and caregivers</w:t>
            </w:r>
          </w:p>
          <w:p w14:paraId="68F0B407" w14:textId="77777777" w:rsidR="00761F4F" w:rsidRPr="000A0132" w:rsidRDefault="00761F4F" w:rsidP="00F31A30">
            <w:pPr>
              <w:pStyle w:val="Text"/>
              <w:spacing w:before="120" w:after="120"/>
              <w:rPr>
                <w:szCs w:val="26"/>
              </w:rPr>
            </w:pPr>
            <w:r w:rsidRPr="000A0132">
              <w:rPr>
                <w:szCs w:val="26"/>
              </w:rPr>
              <w:t>Empower people with brain injury to successfully access behavioral health and other services</w:t>
            </w:r>
          </w:p>
          <w:p w14:paraId="75376983" w14:textId="77777777" w:rsidR="00761F4F" w:rsidRPr="000A0132" w:rsidRDefault="00761F4F" w:rsidP="00F31A30">
            <w:pPr>
              <w:pStyle w:val="Text"/>
              <w:spacing w:before="120" w:after="120"/>
              <w:rPr>
                <w:szCs w:val="26"/>
              </w:rPr>
            </w:pPr>
            <w:r w:rsidRPr="000A0132">
              <w:rPr>
                <w:szCs w:val="26"/>
              </w:rPr>
              <w:t xml:space="preserve">Promote meaningful productivity, whether through employment or other activities such as volunteering </w:t>
            </w:r>
          </w:p>
        </w:tc>
      </w:tr>
    </w:tbl>
    <w:p w14:paraId="14909B54" w14:textId="77777777" w:rsidR="00761F4F" w:rsidRPr="004E2574" w:rsidRDefault="00761F4F" w:rsidP="00761F4F">
      <w:pPr>
        <w:pStyle w:val="Text"/>
        <w:rPr>
          <w:color w:val="000000"/>
          <w:szCs w:val="26"/>
        </w:rPr>
      </w:pPr>
      <w:r w:rsidRPr="004E2574">
        <w:rPr>
          <w:szCs w:val="26"/>
        </w:rPr>
        <w:t xml:space="preserve">A broad overview of the work that will be done by MINDSOURCE and its partners each year is outlined below. There is a more in-depth action plan that is being used internally. </w:t>
      </w:r>
    </w:p>
    <w:p w14:paraId="0AA3A0B6" w14:textId="4D77B306" w:rsidR="00761F4F" w:rsidRPr="004E2574" w:rsidRDefault="00761F4F" w:rsidP="007714C9">
      <w:pPr>
        <w:pStyle w:val="Head2"/>
        <w:pageBreakBefore/>
        <w:rPr>
          <w:szCs w:val="28"/>
        </w:rPr>
      </w:pPr>
      <w:bookmarkStart w:id="44" w:name="_Toc23846181"/>
      <w:bookmarkStart w:id="45" w:name="_Toc27471079"/>
      <w:r w:rsidRPr="004E2574">
        <w:rPr>
          <w:szCs w:val="28"/>
        </w:rPr>
        <w:lastRenderedPageBreak/>
        <w:t>FY 2020 (July 2019 – June 2020):</w:t>
      </w:r>
      <w:bookmarkEnd w:id="44"/>
      <w:bookmarkEnd w:id="45"/>
    </w:p>
    <w:p w14:paraId="42592CA0" w14:textId="77777777" w:rsidR="00761F4F" w:rsidRPr="004E2574" w:rsidRDefault="00761F4F" w:rsidP="00761F4F">
      <w:pPr>
        <w:pStyle w:val="Text"/>
        <w:rPr>
          <w:szCs w:val="26"/>
        </w:rPr>
      </w:pPr>
      <w:r w:rsidRPr="004E2574">
        <w:rPr>
          <w:szCs w:val="26"/>
        </w:rPr>
        <w:t xml:space="preserve">The first six months of the state plan begins in January 2020 – which is half-way through the fiscal year for MINDSOURCE. This time will be focused on laying the groundwork for future implementation. MINDSOURCE and its partners will: </w:t>
      </w:r>
    </w:p>
    <w:p w14:paraId="7211CD0A" w14:textId="77777777" w:rsidR="00761F4F" w:rsidRPr="004E2574" w:rsidRDefault="00761F4F" w:rsidP="00761F4F">
      <w:pPr>
        <w:pStyle w:val="Bullet1"/>
        <w:spacing w:before="240" w:line="260" w:lineRule="atLeast"/>
        <w:rPr>
          <w:szCs w:val="26"/>
        </w:rPr>
      </w:pPr>
      <w:r w:rsidRPr="004E2574">
        <w:rPr>
          <w:szCs w:val="26"/>
        </w:rPr>
        <w:t>Identify underserved populations through a demographic analysis to conduct targeted outreach and understand where efforts need to be focused to raise awareness.</w:t>
      </w:r>
    </w:p>
    <w:p w14:paraId="2FF3ED73" w14:textId="742112F6" w:rsidR="00761F4F" w:rsidRPr="004E2574" w:rsidRDefault="00761F4F" w:rsidP="00761F4F">
      <w:pPr>
        <w:pStyle w:val="Bullet1"/>
        <w:spacing w:before="240" w:line="260" w:lineRule="atLeast"/>
        <w:rPr>
          <w:szCs w:val="26"/>
        </w:rPr>
      </w:pPr>
      <w:r w:rsidRPr="004E2574">
        <w:rPr>
          <w:szCs w:val="26"/>
        </w:rPr>
        <w:t>Identify what entities serve underserved populations (e.g., Criminal</w:t>
      </w:r>
      <w:r w:rsidR="00F3482C">
        <w:rPr>
          <w:szCs w:val="26"/>
        </w:rPr>
        <w:t xml:space="preserve"> and Juvenile</w:t>
      </w:r>
      <w:r w:rsidRPr="004E2574">
        <w:rPr>
          <w:szCs w:val="26"/>
        </w:rPr>
        <w:t xml:space="preserve"> Justice-Involved, Native Americans, Veterans) and begin to develop strategic partnerships with those organizations.</w:t>
      </w:r>
    </w:p>
    <w:p w14:paraId="3BE90F26" w14:textId="729F6637" w:rsidR="00761F4F" w:rsidRPr="004E2574" w:rsidRDefault="00761F4F" w:rsidP="00761F4F">
      <w:pPr>
        <w:pStyle w:val="Bullet1"/>
        <w:spacing w:before="240" w:line="260" w:lineRule="atLeast"/>
        <w:rPr>
          <w:szCs w:val="26"/>
        </w:rPr>
      </w:pPr>
      <w:r w:rsidRPr="004E2574">
        <w:rPr>
          <w:szCs w:val="26"/>
        </w:rPr>
        <w:t xml:space="preserve">Define self-advocacy (per a strategy in Goal #3) and identify existing resources that could be shared with others for educational and support purposes. </w:t>
      </w:r>
    </w:p>
    <w:p w14:paraId="76F6EB62" w14:textId="77777777" w:rsidR="00761F4F" w:rsidRPr="004E2574" w:rsidRDefault="00761F4F" w:rsidP="00761F4F">
      <w:pPr>
        <w:pStyle w:val="Bullet1"/>
        <w:spacing w:before="240" w:line="260" w:lineRule="atLeast"/>
        <w:rPr>
          <w:szCs w:val="26"/>
        </w:rPr>
      </w:pPr>
      <w:r w:rsidRPr="004E2574">
        <w:rPr>
          <w:szCs w:val="26"/>
        </w:rPr>
        <w:t xml:space="preserve">Monitor the trials and research study being conducted by Craig Hospital, Self-Advocacy for Independent Life (SAIL), for its possible use in implementation of providing self-advocacy resources. </w:t>
      </w:r>
    </w:p>
    <w:p w14:paraId="79B112D9" w14:textId="7C307C37" w:rsidR="00761F4F" w:rsidRPr="004E2574" w:rsidRDefault="00761F4F" w:rsidP="00761F4F">
      <w:pPr>
        <w:pStyle w:val="Bullet1"/>
        <w:spacing w:before="240" w:line="260" w:lineRule="atLeast"/>
        <w:rPr>
          <w:szCs w:val="26"/>
        </w:rPr>
      </w:pPr>
      <w:r w:rsidRPr="004E2574">
        <w:rPr>
          <w:szCs w:val="26"/>
        </w:rPr>
        <w:t xml:space="preserve">Hold conversations with other State Agencies and partners to learn how to prioritize their policy work that will sustain and/or broaden the infrastructure within the Colorado brain injury community. This will lead to the development of </w:t>
      </w:r>
      <w:r w:rsidR="00535356" w:rsidRPr="004E2574">
        <w:rPr>
          <w:szCs w:val="26"/>
        </w:rPr>
        <w:t xml:space="preserve">memorandums of understanding (MOUs) </w:t>
      </w:r>
      <w:r w:rsidRPr="004E2574">
        <w:rPr>
          <w:szCs w:val="26"/>
        </w:rPr>
        <w:t>and/or formal commitments with those agencies and partners.</w:t>
      </w:r>
    </w:p>
    <w:p w14:paraId="192CFF9A" w14:textId="2ADE9775" w:rsidR="00761F4F" w:rsidRPr="004E2574" w:rsidRDefault="00761F4F" w:rsidP="00761F4F">
      <w:pPr>
        <w:pStyle w:val="Bullet1"/>
        <w:spacing w:before="240" w:line="260" w:lineRule="atLeast"/>
        <w:rPr>
          <w:szCs w:val="26"/>
        </w:rPr>
      </w:pPr>
      <w:r w:rsidRPr="004E2574">
        <w:rPr>
          <w:szCs w:val="26"/>
        </w:rPr>
        <w:t>Review the Regional Accountable Entity (RAE)</w:t>
      </w:r>
      <w:r w:rsidRPr="004E2574">
        <w:rPr>
          <w:szCs w:val="26"/>
          <w:vertAlign w:val="superscript"/>
        </w:rPr>
        <w:footnoteReference w:id="1"/>
      </w:r>
      <w:r w:rsidRPr="004E2574">
        <w:rPr>
          <w:szCs w:val="26"/>
        </w:rPr>
        <w:t xml:space="preserve"> policies (appendix H in the RAE contracts) to explore how to offer training and materials to providers/people with brain injuries on how to access behavioral health and other services.</w:t>
      </w:r>
      <w:r w:rsidR="006A692B" w:rsidRPr="004E2574">
        <w:rPr>
          <w:szCs w:val="26"/>
        </w:rPr>
        <w:t xml:space="preserve"> </w:t>
      </w:r>
      <w:r w:rsidRPr="004E2574">
        <w:rPr>
          <w:szCs w:val="26"/>
        </w:rPr>
        <w:lastRenderedPageBreak/>
        <w:t xml:space="preserve">Understand protocols on the cultural competency and person-centeredness trainings that are offered to RAE providers. </w:t>
      </w:r>
    </w:p>
    <w:p w14:paraId="6E5678A8" w14:textId="1F939F02" w:rsidR="00761F4F" w:rsidRPr="004E2574" w:rsidRDefault="00761F4F" w:rsidP="00761F4F">
      <w:pPr>
        <w:pStyle w:val="Head2"/>
        <w:rPr>
          <w:szCs w:val="28"/>
        </w:rPr>
      </w:pPr>
      <w:bookmarkStart w:id="46" w:name="_Toc23846182"/>
      <w:bookmarkStart w:id="47" w:name="_Toc27471080"/>
      <w:r w:rsidRPr="004E2574">
        <w:rPr>
          <w:szCs w:val="28"/>
        </w:rPr>
        <w:t>FY 2021 (July 2020 – June 2021):</w:t>
      </w:r>
      <w:bookmarkEnd w:id="46"/>
      <w:bookmarkEnd w:id="47"/>
    </w:p>
    <w:p w14:paraId="065FAA57" w14:textId="77777777" w:rsidR="00761F4F" w:rsidRPr="004E2574" w:rsidRDefault="00761F4F" w:rsidP="00761F4F">
      <w:pPr>
        <w:pStyle w:val="Text"/>
        <w:rPr>
          <w:szCs w:val="26"/>
        </w:rPr>
      </w:pPr>
      <w:r w:rsidRPr="004E2574">
        <w:rPr>
          <w:szCs w:val="26"/>
        </w:rPr>
        <w:t>The first full fiscal year in which MINDSOURCE will be implementing its state plan will be one that will require engaging many partners, as well as developing and disseminating key resources. To expand and improve services and supports throughout Colorado, MINDSOURCE and its partners will:</w:t>
      </w:r>
    </w:p>
    <w:p w14:paraId="0BEEB8E4" w14:textId="79A07D52" w:rsidR="008B6673" w:rsidRPr="000A0132" w:rsidRDefault="00761F4F" w:rsidP="000A0132">
      <w:pPr>
        <w:pStyle w:val="Bullet1"/>
        <w:spacing w:before="240" w:line="260" w:lineRule="atLeast"/>
        <w:rPr>
          <w:szCs w:val="26"/>
        </w:rPr>
      </w:pPr>
      <w:r w:rsidRPr="004E2574">
        <w:rPr>
          <w:szCs w:val="26"/>
        </w:rPr>
        <w:t xml:space="preserve">Identify and secure additional funding based on priorities outlined by Advisory Board to support continued implementation of the state plan. </w:t>
      </w:r>
    </w:p>
    <w:p w14:paraId="3AA9363C" w14:textId="77777777" w:rsidR="00761F4F" w:rsidRPr="004E2574" w:rsidRDefault="00761F4F" w:rsidP="00761F4F">
      <w:pPr>
        <w:pStyle w:val="Bullet1"/>
        <w:spacing w:before="240" w:line="260" w:lineRule="atLeast"/>
        <w:rPr>
          <w:szCs w:val="26"/>
        </w:rPr>
      </w:pPr>
      <w:r w:rsidRPr="004E2574">
        <w:rPr>
          <w:szCs w:val="26"/>
        </w:rPr>
        <w:t xml:space="preserve">Work across Colorado state agencies to adopt common language, such as a person-centered definition list. MINDSOURCE will partner with those other agencies to promote that common language. </w:t>
      </w:r>
    </w:p>
    <w:p w14:paraId="08927CFC" w14:textId="77777777" w:rsidR="00761F4F" w:rsidRPr="004E2574" w:rsidRDefault="00761F4F" w:rsidP="00761F4F">
      <w:pPr>
        <w:pStyle w:val="Bullet1"/>
        <w:spacing w:before="240" w:line="260" w:lineRule="atLeast"/>
        <w:rPr>
          <w:szCs w:val="26"/>
        </w:rPr>
      </w:pPr>
      <w:r w:rsidRPr="004E2574">
        <w:rPr>
          <w:szCs w:val="26"/>
        </w:rPr>
        <w:t xml:space="preserve">Find at least one state agency partner with whom to co-brand common definitions and incorporate into policy. </w:t>
      </w:r>
    </w:p>
    <w:p w14:paraId="76D17336" w14:textId="77777777" w:rsidR="00761F4F" w:rsidRPr="004E2574" w:rsidRDefault="00761F4F" w:rsidP="00761F4F">
      <w:pPr>
        <w:pStyle w:val="Bullet1"/>
        <w:spacing w:before="240" w:line="260" w:lineRule="atLeast"/>
        <w:rPr>
          <w:szCs w:val="26"/>
        </w:rPr>
      </w:pPr>
      <w:r w:rsidRPr="004E2574">
        <w:rPr>
          <w:szCs w:val="26"/>
        </w:rPr>
        <w:t>Identify and review existing trainings for providers who support people with brain injuries (e.g., behavioral health) to ensure those trainings include best practices and are culturally appropriate and person-centered.</w:t>
      </w:r>
    </w:p>
    <w:p w14:paraId="5C3DCA23" w14:textId="77777777" w:rsidR="00761F4F" w:rsidRPr="004E2574" w:rsidRDefault="00761F4F" w:rsidP="00761F4F">
      <w:pPr>
        <w:pStyle w:val="Bullet1"/>
        <w:spacing w:before="240" w:line="260" w:lineRule="atLeast"/>
        <w:rPr>
          <w:szCs w:val="26"/>
        </w:rPr>
      </w:pPr>
      <w:r w:rsidRPr="004E2574">
        <w:rPr>
          <w:szCs w:val="26"/>
        </w:rPr>
        <w:t>Promote and deliver trainings that support people with a brain injury to behavioral health providers.</w:t>
      </w:r>
    </w:p>
    <w:p w14:paraId="498093BB" w14:textId="77777777" w:rsidR="00761F4F" w:rsidRPr="004E2574" w:rsidRDefault="00761F4F" w:rsidP="00943D78">
      <w:pPr>
        <w:pStyle w:val="Text"/>
        <w:rPr>
          <w:szCs w:val="26"/>
        </w:rPr>
      </w:pPr>
      <w:r w:rsidRPr="004E2574">
        <w:rPr>
          <w:szCs w:val="26"/>
        </w:rPr>
        <w:t>To increase access to services, MINDSOURCE and its partners will:</w:t>
      </w:r>
    </w:p>
    <w:p w14:paraId="64B03FCD" w14:textId="77777777" w:rsidR="00761F4F" w:rsidRPr="004E2574" w:rsidRDefault="00761F4F" w:rsidP="00761F4F">
      <w:pPr>
        <w:pStyle w:val="Bullet1"/>
        <w:spacing w:before="240" w:line="260" w:lineRule="atLeast"/>
        <w:rPr>
          <w:szCs w:val="26"/>
        </w:rPr>
      </w:pPr>
      <w:r w:rsidRPr="004E2574">
        <w:rPr>
          <w:szCs w:val="26"/>
        </w:rPr>
        <w:t xml:space="preserve">Conduct a survey to determine if and how agencies screen for brain injury, and if they feel equipped to support people with brain injury. MINDSOURCE will also seek to identify and understand barriers that agencies face when trying to complete screenings and assessments. </w:t>
      </w:r>
    </w:p>
    <w:p w14:paraId="588C97A1" w14:textId="77777777" w:rsidR="00761F4F" w:rsidRPr="004E2574" w:rsidRDefault="00761F4F" w:rsidP="00761F4F">
      <w:pPr>
        <w:pStyle w:val="Bullet2"/>
        <w:rPr>
          <w:szCs w:val="26"/>
        </w:rPr>
      </w:pPr>
      <w:r w:rsidRPr="004E2574">
        <w:rPr>
          <w:szCs w:val="26"/>
        </w:rPr>
        <w:lastRenderedPageBreak/>
        <w:t xml:space="preserve">Develop outreach templates that would offer support to agencies in meeting their obligations to serve and/or accommodate people with brain injuries. </w:t>
      </w:r>
    </w:p>
    <w:p w14:paraId="24A1D481" w14:textId="77777777" w:rsidR="00761F4F" w:rsidRPr="004E2574" w:rsidRDefault="00761F4F" w:rsidP="00761F4F">
      <w:pPr>
        <w:pStyle w:val="Bullet1"/>
        <w:spacing w:before="240" w:line="260" w:lineRule="atLeast"/>
        <w:rPr>
          <w:szCs w:val="26"/>
        </w:rPr>
      </w:pPr>
      <w:r w:rsidRPr="004E2574">
        <w:rPr>
          <w:szCs w:val="26"/>
        </w:rPr>
        <w:t xml:space="preserve">Conduct a culturally-competent and person-centered survey of individuals to determine where people with brain injury seek support, if they were rejected for any services, and for what reason(s). Ask survey respondents to identify how many agencies they have worked with that have provided accommodations for identified brain injuries. </w:t>
      </w:r>
    </w:p>
    <w:p w14:paraId="6F622A9C" w14:textId="77777777" w:rsidR="00761F4F" w:rsidRPr="004E2574" w:rsidRDefault="00761F4F" w:rsidP="00761F4F">
      <w:pPr>
        <w:pStyle w:val="Bullet1"/>
        <w:spacing w:before="240" w:line="260" w:lineRule="atLeast"/>
        <w:rPr>
          <w:szCs w:val="26"/>
        </w:rPr>
      </w:pPr>
      <w:r w:rsidRPr="004E2574">
        <w:rPr>
          <w:szCs w:val="26"/>
        </w:rPr>
        <w:t xml:space="preserve">Determine which agencies are currently screening and assessing for brain injury. Prioritize those that are not currently screening and assessing but could benefit from doing so -- especially those that interact with a high prevalence of people with brain injury (e.g., jails, crisis centers, etc.). </w:t>
      </w:r>
    </w:p>
    <w:p w14:paraId="24098308" w14:textId="77777777" w:rsidR="00761F4F" w:rsidRPr="004E2574" w:rsidRDefault="00761F4F" w:rsidP="00761F4F">
      <w:pPr>
        <w:pStyle w:val="Bullet1"/>
        <w:spacing w:before="240" w:line="260" w:lineRule="atLeast"/>
        <w:rPr>
          <w:szCs w:val="26"/>
        </w:rPr>
      </w:pPr>
      <w:r w:rsidRPr="004E2574">
        <w:rPr>
          <w:szCs w:val="26"/>
        </w:rPr>
        <w:t xml:space="preserve">Create an outreach plan for those agencies that support people with brain injury (or that interact with a high prevalence of people with brain injury) and conduct an analysis to implement screening, assessment, support and referral protocols. </w:t>
      </w:r>
    </w:p>
    <w:p w14:paraId="1BF4942A" w14:textId="33E150F1" w:rsidR="00761F4F" w:rsidRPr="004E2574" w:rsidRDefault="00761F4F" w:rsidP="00761F4F">
      <w:pPr>
        <w:pStyle w:val="Bullet1"/>
        <w:spacing w:before="240" w:line="260" w:lineRule="atLeast"/>
        <w:rPr>
          <w:szCs w:val="26"/>
        </w:rPr>
      </w:pPr>
      <w:r w:rsidRPr="004E2574">
        <w:rPr>
          <w:szCs w:val="26"/>
        </w:rPr>
        <w:t xml:space="preserve">Expand on existing efforts to develop </w:t>
      </w:r>
      <w:r w:rsidR="00535356" w:rsidRPr="004E2574">
        <w:rPr>
          <w:szCs w:val="26"/>
        </w:rPr>
        <w:t xml:space="preserve">MOUs </w:t>
      </w:r>
      <w:r w:rsidRPr="004E2574">
        <w:rPr>
          <w:szCs w:val="26"/>
        </w:rPr>
        <w:t xml:space="preserve">with hospitals and other key referral sites where there is a high prevalence of people with brain injury (e.g., criminal </w:t>
      </w:r>
      <w:r w:rsidR="00F3482C">
        <w:rPr>
          <w:szCs w:val="26"/>
        </w:rPr>
        <w:t xml:space="preserve">and juvenile </w:t>
      </w:r>
      <w:r w:rsidRPr="004E2574">
        <w:rPr>
          <w:szCs w:val="26"/>
        </w:rPr>
        <w:t xml:space="preserve">justice, homeless, intimate partner violence, etc.) to raise awareness of brain injury services. </w:t>
      </w:r>
    </w:p>
    <w:p w14:paraId="10E4C2F6" w14:textId="587445E2" w:rsidR="00761F4F" w:rsidRPr="000A0132" w:rsidRDefault="00761F4F" w:rsidP="00C27C81">
      <w:pPr>
        <w:pStyle w:val="Text"/>
      </w:pPr>
      <w:r w:rsidRPr="004E2574">
        <w:t xml:space="preserve">To support people with brain injuries to navigate systems, MINDSOURCE and its partners will: </w:t>
      </w:r>
    </w:p>
    <w:p w14:paraId="33181795" w14:textId="77777777" w:rsidR="00761F4F" w:rsidRPr="004E2574" w:rsidRDefault="00761F4F" w:rsidP="00761F4F">
      <w:pPr>
        <w:pStyle w:val="Bullet1"/>
        <w:spacing w:before="240" w:line="260" w:lineRule="atLeast"/>
        <w:rPr>
          <w:szCs w:val="26"/>
        </w:rPr>
      </w:pPr>
      <w:r w:rsidRPr="004E2574">
        <w:rPr>
          <w:szCs w:val="26"/>
        </w:rPr>
        <w:t>Assure self-advocacy training options include awareness and explanation of how to access ombudsman and other advocacy and peer supports, including appeals and grievance procedures.</w:t>
      </w:r>
    </w:p>
    <w:p w14:paraId="3E4D7C28" w14:textId="77777777" w:rsidR="00761F4F" w:rsidRPr="004E2574" w:rsidRDefault="00761F4F" w:rsidP="00761F4F">
      <w:pPr>
        <w:pStyle w:val="Bullet2"/>
        <w:rPr>
          <w:szCs w:val="26"/>
        </w:rPr>
      </w:pPr>
      <w:r w:rsidRPr="004E2574">
        <w:rPr>
          <w:szCs w:val="26"/>
        </w:rPr>
        <w:t>Educate and increase awareness on the part of people with brain injuries of their right to receive culturally competent and person-centered services typically involving informed choice and options from which to choose.</w:t>
      </w:r>
    </w:p>
    <w:p w14:paraId="3DA0D9E1" w14:textId="77777777" w:rsidR="00761F4F" w:rsidRPr="004E2574" w:rsidRDefault="00761F4F" w:rsidP="00761F4F">
      <w:pPr>
        <w:pStyle w:val="Bullet1"/>
        <w:spacing w:before="240" w:line="260" w:lineRule="atLeast"/>
        <w:rPr>
          <w:szCs w:val="26"/>
        </w:rPr>
      </w:pPr>
      <w:r w:rsidRPr="004E2574">
        <w:rPr>
          <w:szCs w:val="26"/>
        </w:rPr>
        <w:lastRenderedPageBreak/>
        <w:t>Provide Self-Advocacy workshops around the State. This includes developing and implementing accessible (including online) trainings and other materials (such as tip cards) for users of behavioral health services with instructions on the language to use when asking for services.</w:t>
      </w:r>
    </w:p>
    <w:p w14:paraId="5ED3744A" w14:textId="77777777" w:rsidR="00761F4F" w:rsidRPr="004E2574" w:rsidRDefault="00761F4F" w:rsidP="00761F4F">
      <w:pPr>
        <w:pStyle w:val="Bullet1"/>
        <w:spacing w:before="240" w:line="260" w:lineRule="atLeast"/>
        <w:rPr>
          <w:szCs w:val="26"/>
        </w:rPr>
      </w:pPr>
      <w:r w:rsidRPr="004E2574">
        <w:rPr>
          <w:szCs w:val="26"/>
        </w:rPr>
        <w:t>Provide information and trainings on the benefits, challenges, skills for success, and opportunities for productive volunteer activity after a brain injury, including trainings for both people with brain injury, and volunteer agencies in the community.</w:t>
      </w:r>
    </w:p>
    <w:p w14:paraId="712115C5" w14:textId="2F7D5800" w:rsidR="00761F4F" w:rsidRDefault="00761F4F" w:rsidP="00761F4F">
      <w:pPr>
        <w:pStyle w:val="Bullet1"/>
        <w:spacing w:before="240" w:line="260" w:lineRule="atLeast"/>
        <w:rPr>
          <w:szCs w:val="26"/>
        </w:rPr>
      </w:pPr>
      <w:r w:rsidRPr="004E2574">
        <w:rPr>
          <w:szCs w:val="26"/>
        </w:rPr>
        <w:t xml:space="preserve">Work with the Division of Vocational Rehabilitation and the Office of Employment First (OEF) at JFK Partners within the University Centers for Excellence in Developmental Disabilities (UCEDD) to expand opportunities to enhance employment supports for people with brain injury who want to participate in the workforce. </w:t>
      </w:r>
    </w:p>
    <w:p w14:paraId="1D4D0D12" w14:textId="7F6D69EE" w:rsidR="00761F4F" w:rsidRPr="004E2574" w:rsidRDefault="00761F4F" w:rsidP="00761F4F">
      <w:pPr>
        <w:pStyle w:val="Head2"/>
        <w:rPr>
          <w:szCs w:val="28"/>
        </w:rPr>
      </w:pPr>
      <w:bookmarkStart w:id="48" w:name="_Toc23846183"/>
      <w:bookmarkStart w:id="49" w:name="_Toc27471081"/>
      <w:r w:rsidRPr="004E2574">
        <w:rPr>
          <w:szCs w:val="28"/>
        </w:rPr>
        <w:t>FY 2022 (July 2021 – June 2022):</w:t>
      </w:r>
      <w:bookmarkEnd w:id="48"/>
      <w:bookmarkEnd w:id="49"/>
    </w:p>
    <w:p w14:paraId="2FFB3199" w14:textId="77777777" w:rsidR="00761F4F" w:rsidRPr="004E2574" w:rsidRDefault="00761F4F" w:rsidP="00761F4F">
      <w:pPr>
        <w:pStyle w:val="Text"/>
        <w:rPr>
          <w:color w:val="1C1B1A"/>
          <w:szCs w:val="26"/>
          <w:u w:val="single"/>
        </w:rPr>
      </w:pPr>
      <w:r w:rsidRPr="004E2574">
        <w:rPr>
          <w:szCs w:val="26"/>
        </w:rPr>
        <w:t xml:space="preserve">As it continues to implement the state plan, MINDSOURCE will need to continue to procure financial </w:t>
      </w:r>
      <w:proofErr w:type="gramStart"/>
      <w:r w:rsidRPr="004E2574">
        <w:rPr>
          <w:szCs w:val="26"/>
        </w:rPr>
        <w:t>commitments,</w:t>
      </w:r>
      <w:proofErr w:type="gramEnd"/>
      <w:r w:rsidRPr="004E2574">
        <w:rPr>
          <w:szCs w:val="26"/>
        </w:rPr>
        <w:t xml:space="preserve"> and secure funds as it seeks to expand and improve services, resources and supports. </w:t>
      </w:r>
    </w:p>
    <w:p w14:paraId="52AA8E0D" w14:textId="77777777" w:rsidR="00761F4F" w:rsidRPr="004E2574" w:rsidRDefault="00761F4F" w:rsidP="00761F4F">
      <w:pPr>
        <w:pStyle w:val="Text"/>
        <w:rPr>
          <w:szCs w:val="26"/>
        </w:rPr>
      </w:pPr>
      <w:r w:rsidRPr="004E2574">
        <w:rPr>
          <w:szCs w:val="26"/>
        </w:rPr>
        <w:t xml:space="preserve">To increase access to services, MINDSOURCE and its partners will: </w:t>
      </w:r>
    </w:p>
    <w:p w14:paraId="74186FE5" w14:textId="77777777" w:rsidR="00761F4F" w:rsidRPr="004E2574" w:rsidRDefault="00761F4F" w:rsidP="00761F4F">
      <w:pPr>
        <w:pStyle w:val="Bullet1"/>
        <w:spacing w:before="240" w:line="260" w:lineRule="atLeast"/>
        <w:rPr>
          <w:szCs w:val="26"/>
        </w:rPr>
      </w:pPr>
      <w:r w:rsidRPr="004E2574">
        <w:rPr>
          <w:szCs w:val="26"/>
        </w:rPr>
        <w:t>Develop a culturally competent and person-centered implementation guide that agencies can use to develop a screening, assessment, support, and referral protocol that includes data collection, data sharing, training, and policy creation.</w:t>
      </w:r>
    </w:p>
    <w:p w14:paraId="6889A8F6" w14:textId="77777777" w:rsidR="00761F4F" w:rsidRPr="004E2574" w:rsidRDefault="00761F4F" w:rsidP="00761F4F">
      <w:pPr>
        <w:pStyle w:val="Bullet1"/>
        <w:spacing w:before="240" w:line="260" w:lineRule="atLeast"/>
        <w:rPr>
          <w:szCs w:val="26"/>
        </w:rPr>
      </w:pPr>
      <w:r w:rsidRPr="004E2574">
        <w:rPr>
          <w:szCs w:val="26"/>
        </w:rPr>
        <w:t>Conduct training to prioritized sites to ensure effective screening, identification, support and referral occurs.</w:t>
      </w:r>
    </w:p>
    <w:p w14:paraId="0423E07A" w14:textId="77777777" w:rsidR="00761F4F" w:rsidRPr="004E2574" w:rsidRDefault="00761F4F" w:rsidP="00761F4F">
      <w:pPr>
        <w:pStyle w:val="Bullet1"/>
        <w:spacing w:before="240" w:line="260" w:lineRule="atLeast"/>
        <w:rPr>
          <w:szCs w:val="26"/>
        </w:rPr>
      </w:pPr>
      <w:r w:rsidRPr="004E2574">
        <w:rPr>
          <w:szCs w:val="26"/>
        </w:rPr>
        <w:t>Develop culturally competent and person-centered materials for outreach, e.g., handouts on brain injury, to increase the awareness of brain injury.</w:t>
      </w:r>
    </w:p>
    <w:p w14:paraId="6423CF58" w14:textId="25E25114" w:rsidR="008B6673" w:rsidRPr="00593555" w:rsidRDefault="00761F4F" w:rsidP="00593555">
      <w:pPr>
        <w:pStyle w:val="Bullet1"/>
        <w:spacing w:before="240" w:line="260" w:lineRule="atLeast"/>
        <w:rPr>
          <w:szCs w:val="26"/>
        </w:rPr>
      </w:pPr>
      <w:r w:rsidRPr="004E2574">
        <w:rPr>
          <w:szCs w:val="26"/>
        </w:rPr>
        <w:t>Develop and promote trainings to psychiatrists.</w:t>
      </w:r>
    </w:p>
    <w:p w14:paraId="6DBA75F0" w14:textId="09AD9B19" w:rsidR="00761F4F" w:rsidRPr="004E2574" w:rsidRDefault="00761F4F" w:rsidP="00761F4F">
      <w:pPr>
        <w:pStyle w:val="Text"/>
        <w:rPr>
          <w:szCs w:val="26"/>
        </w:rPr>
      </w:pPr>
      <w:r w:rsidRPr="004E2574">
        <w:rPr>
          <w:szCs w:val="26"/>
        </w:rPr>
        <w:lastRenderedPageBreak/>
        <w:t xml:space="preserve">To support people with brain injuries to navigate systems, MINDSOURCE and its partners will: </w:t>
      </w:r>
    </w:p>
    <w:p w14:paraId="254B79BE" w14:textId="77777777" w:rsidR="00761F4F" w:rsidRPr="004E2574" w:rsidRDefault="00761F4F" w:rsidP="00761F4F">
      <w:pPr>
        <w:pStyle w:val="Bullet1"/>
        <w:spacing w:before="240" w:line="260" w:lineRule="atLeast"/>
        <w:rPr>
          <w:szCs w:val="26"/>
        </w:rPr>
      </w:pPr>
      <w:r w:rsidRPr="004E2574">
        <w:rPr>
          <w:szCs w:val="26"/>
        </w:rPr>
        <w:t>Engage people with brain injuries to assist in delivering self-advocacy workshops.</w:t>
      </w:r>
    </w:p>
    <w:p w14:paraId="5B8A23BF" w14:textId="77777777" w:rsidR="00761F4F" w:rsidRPr="004E2574" w:rsidRDefault="00761F4F" w:rsidP="00761F4F">
      <w:pPr>
        <w:pStyle w:val="Bullet1"/>
        <w:spacing w:before="240" w:line="260" w:lineRule="atLeast"/>
        <w:rPr>
          <w:szCs w:val="26"/>
        </w:rPr>
      </w:pPr>
      <w:r w:rsidRPr="004E2574">
        <w:rPr>
          <w:szCs w:val="26"/>
        </w:rPr>
        <w:t>Increase awareness on the part of individuals with brain injuries of their right to receive culturally competent and person-centered services typically involving informed choice and options from which to choose.</w:t>
      </w:r>
    </w:p>
    <w:p w14:paraId="5D8A394A" w14:textId="77777777" w:rsidR="00761F4F" w:rsidRPr="004E2574" w:rsidRDefault="00761F4F" w:rsidP="00761F4F">
      <w:pPr>
        <w:pStyle w:val="Bullet1"/>
        <w:spacing w:before="240" w:line="260" w:lineRule="atLeast"/>
        <w:rPr>
          <w:szCs w:val="26"/>
        </w:rPr>
      </w:pPr>
      <w:r w:rsidRPr="004E2574">
        <w:rPr>
          <w:szCs w:val="26"/>
        </w:rPr>
        <w:t>Assure self-advocacy training options for youth and adults with brain injuries (as well as caregivers) to include awareness of, and how to access ombudsman and other advocacy and peer supports as well as appeals and grievance procedures.</w:t>
      </w:r>
    </w:p>
    <w:p w14:paraId="1AC4C319" w14:textId="77777777" w:rsidR="00761F4F" w:rsidRPr="004E2574" w:rsidRDefault="00761F4F" w:rsidP="00761F4F">
      <w:pPr>
        <w:pStyle w:val="Bullet1"/>
        <w:spacing w:before="240" w:line="260" w:lineRule="atLeast"/>
        <w:rPr>
          <w:szCs w:val="26"/>
        </w:rPr>
      </w:pPr>
      <w:r w:rsidRPr="004E2574">
        <w:rPr>
          <w:szCs w:val="26"/>
        </w:rPr>
        <w:t>Provide information to people with brain injuries about working while receiving benefits (e.g., SSA) and options for employment such as self-employment, re-training, etc.</w:t>
      </w:r>
    </w:p>
    <w:p w14:paraId="097D4930" w14:textId="56BD9C4D" w:rsidR="00761F4F" w:rsidRPr="004E2574" w:rsidRDefault="00761F4F" w:rsidP="00761F4F">
      <w:pPr>
        <w:pStyle w:val="Head2"/>
        <w:rPr>
          <w:szCs w:val="28"/>
        </w:rPr>
      </w:pPr>
      <w:bookmarkStart w:id="50" w:name="_Toc23846184"/>
      <w:bookmarkStart w:id="51" w:name="_Toc27471082"/>
      <w:r w:rsidRPr="004E2574">
        <w:rPr>
          <w:szCs w:val="28"/>
        </w:rPr>
        <w:t>FY 2023 (July 2022 – June 2023):</w:t>
      </w:r>
      <w:bookmarkEnd w:id="50"/>
      <w:bookmarkEnd w:id="51"/>
    </w:p>
    <w:p w14:paraId="266D6545" w14:textId="283DE832" w:rsidR="00761F4F" w:rsidRPr="004E2574" w:rsidRDefault="00761F4F" w:rsidP="00761F4F">
      <w:pPr>
        <w:pStyle w:val="Text"/>
        <w:rPr>
          <w:szCs w:val="26"/>
        </w:rPr>
      </w:pPr>
      <w:r w:rsidRPr="004E2574">
        <w:rPr>
          <w:szCs w:val="26"/>
        </w:rPr>
        <w:t xml:space="preserve">The last year of the plan will focus on maintaining the work that has been completed thus far, as well as continuing to raise awareness. MINDSOURCE </w:t>
      </w:r>
      <w:r w:rsidR="00CF3717" w:rsidRPr="004E2574">
        <w:rPr>
          <w:szCs w:val="26"/>
        </w:rPr>
        <w:t xml:space="preserve">and its partners </w:t>
      </w:r>
      <w:r w:rsidRPr="004E2574">
        <w:rPr>
          <w:szCs w:val="26"/>
        </w:rPr>
        <w:t>will:</w:t>
      </w:r>
      <w:r w:rsidR="006A692B" w:rsidRPr="004E2574">
        <w:rPr>
          <w:szCs w:val="26"/>
        </w:rPr>
        <w:t xml:space="preserve"> </w:t>
      </w:r>
    </w:p>
    <w:p w14:paraId="4DD2CFB3" w14:textId="77777777" w:rsidR="00761F4F" w:rsidRPr="004E2574" w:rsidRDefault="00761F4F" w:rsidP="00761F4F">
      <w:pPr>
        <w:pStyle w:val="Bullet1"/>
        <w:spacing w:before="240" w:line="260" w:lineRule="atLeast"/>
        <w:rPr>
          <w:szCs w:val="26"/>
        </w:rPr>
      </w:pPr>
      <w:r w:rsidRPr="004E2574">
        <w:rPr>
          <w:szCs w:val="26"/>
        </w:rPr>
        <w:t>Research, develop and implement an effective public awareness campaign regarding common language and definitions, and disseminate materials to at least 350 providers and agencies.</w:t>
      </w:r>
    </w:p>
    <w:p w14:paraId="2B76D261" w14:textId="77777777" w:rsidR="00761F4F" w:rsidRPr="004E2574" w:rsidRDefault="00761F4F" w:rsidP="00761F4F">
      <w:pPr>
        <w:pStyle w:val="Bullet1"/>
        <w:spacing w:before="240" w:line="260" w:lineRule="atLeast"/>
        <w:rPr>
          <w:szCs w:val="26"/>
        </w:rPr>
      </w:pPr>
      <w:r w:rsidRPr="004E2574">
        <w:rPr>
          <w:szCs w:val="26"/>
        </w:rPr>
        <w:t>Maintain an updated list of which agencies are utilizing screening and assessment protocols (MINDSOURCE), and disseminate it as a resource.</w:t>
      </w:r>
    </w:p>
    <w:p w14:paraId="0871B09A" w14:textId="77777777" w:rsidR="00761F4F" w:rsidRPr="004E2574" w:rsidRDefault="00761F4F" w:rsidP="00761F4F">
      <w:pPr>
        <w:pStyle w:val="Bullet1"/>
        <w:spacing w:before="240" w:line="260" w:lineRule="atLeast"/>
        <w:rPr>
          <w:szCs w:val="26"/>
        </w:rPr>
      </w:pPr>
      <w:r w:rsidRPr="004E2574">
        <w:rPr>
          <w:szCs w:val="26"/>
        </w:rPr>
        <w:t>Work with agencies and partners to put screening, assessment, support and referral protocols into policy and procedures to ensure sustainability.</w:t>
      </w:r>
    </w:p>
    <w:p w14:paraId="0C90C3DD" w14:textId="77777777" w:rsidR="00761F4F" w:rsidRPr="004E2574" w:rsidRDefault="00761F4F" w:rsidP="00761F4F">
      <w:pPr>
        <w:pStyle w:val="Bullet1"/>
        <w:spacing w:before="240" w:line="260" w:lineRule="atLeast"/>
        <w:rPr>
          <w:szCs w:val="26"/>
        </w:rPr>
      </w:pPr>
      <w:r w:rsidRPr="004E2574">
        <w:rPr>
          <w:szCs w:val="26"/>
        </w:rPr>
        <w:lastRenderedPageBreak/>
        <w:t xml:space="preserve">Create and implement a media plan to increase awareness of the need for identification and access to services. </w:t>
      </w:r>
    </w:p>
    <w:p w14:paraId="28B6A671" w14:textId="77777777" w:rsidR="00761F4F" w:rsidRPr="004E2574" w:rsidRDefault="00761F4F" w:rsidP="00761F4F">
      <w:pPr>
        <w:pStyle w:val="Text"/>
        <w:rPr>
          <w:szCs w:val="26"/>
        </w:rPr>
      </w:pPr>
      <w:r w:rsidRPr="004E2574">
        <w:rPr>
          <w:szCs w:val="26"/>
        </w:rPr>
        <w:t xml:space="preserve">MINDSOURCE, along with the Advisory Board, will review and revise the goals and strategies every other year to ensure that they are still relevant, given the ever-changing environment. </w:t>
      </w:r>
    </w:p>
    <w:p w14:paraId="021BF686" w14:textId="7E774699" w:rsidR="00761F4F" w:rsidRPr="004E2574" w:rsidRDefault="00761F4F" w:rsidP="00761F4F">
      <w:pPr>
        <w:pStyle w:val="Head2"/>
        <w:rPr>
          <w:szCs w:val="28"/>
        </w:rPr>
      </w:pPr>
      <w:bookmarkStart w:id="52" w:name="_Toc23846185"/>
      <w:bookmarkStart w:id="53" w:name="_Toc27471083"/>
      <w:r w:rsidRPr="004E2574">
        <w:rPr>
          <w:szCs w:val="28"/>
        </w:rPr>
        <w:t>Staffing &amp; Finances</w:t>
      </w:r>
      <w:bookmarkEnd w:id="52"/>
      <w:bookmarkEnd w:id="53"/>
    </w:p>
    <w:p w14:paraId="3BE8474F" w14:textId="4D92E509" w:rsidR="00C76AD4" w:rsidRPr="00C76AD4" w:rsidRDefault="00C76AD4" w:rsidP="00C76AD4">
      <w:pPr>
        <w:rPr>
          <w:rFonts w:ascii="Futura LT Pro Light" w:eastAsia="Times New Roman" w:hAnsi="Futura LT Pro Light" w:cs="Times New Roman"/>
          <w:color w:val="1C1B1A" w:themeColor="accent5"/>
          <w:sz w:val="26"/>
          <w:szCs w:val="26"/>
        </w:rPr>
      </w:pPr>
      <w:r w:rsidRPr="00C76AD4">
        <w:rPr>
          <w:rFonts w:ascii="Futura LT Pro Light" w:eastAsia="Times New Roman" w:hAnsi="Futura LT Pro Light" w:cs="Calibri"/>
          <w:color w:val="1C1B1A" w:themeColor="accent5"/>
          <w:sz w:val="26"/>
          <w:szCs w:val="26"/>
        </w:rPr>
        <w:t xml:space="preserve">MINDSOURCE is the lead entity responsible for ensuring that the activities included in this plan are accomplished. With a staff equivalent of three full-time employees (FTEs), MINDSOURCE needs to be realistic about what it is able to accomplish in the next three years while also seeking opportunities to expand FTE allocation in coordination with OCAI.  Although not all of the work will be completed by MINDSOURCE, as there are several partners on </w:t>
      </w:r>
      <w:proofErr w:type="gramStart"/>
      <w:r w:rsidRPr="00C76AD4">
        <w:rPr>
          <w:rFonts w:ascii="Futura LT Pro Light" w:eastAsia="Times New Roman" w:hAnsi="Futura LT Pro Light" w:cs="Calibri"/>
          <w:color w:val="1C1B1A" w:themeColor="accent5"/>
          <w:sz w:val="26"/>
          <w:szCs w:val="26"/>
        </w:rPr>
        <w:t>which</w:t>
      </w:r>
      <w:proofErr w:type="gramEnd"/>
      <w:r w:rsidRPr="00C76AD4">
        <w:rPr>
          <w:rFonts w:ascii="Futura LT Pro Light" w:eastAsia="Times New Roman" w:hAnsi="Futura LT Pro Light" w:cs="Calibri"/>
          <w:color w:val="1C1B1A" w:themeColor="accent5"/>
          <w:sz w:val="26"/>
          <w:szCs w:val="26"/>
        </w:rPr>
        <w:t xml:space="preserve"> success will depend, those partners also have other priorities.</w:t>
      </w:r>
      <w:r w:rsidRPr="00C76AD4">
        <w:rPr>
          <w:rFonts w:ascii="Futura LT Pro Light" w:eastAsia="Times New Roman" w:hAnsi="Futura LT Pro Light" w:cs="Times New Roman"/>
          <w:color w:val="1C1B1A" w:themeColor="accent5"/>
          <w:sz w:val="26"/>
          <w:szCs w:val="26"/>
        </w:rPr>
        <w:t> </w:t>
      </w:r>
    </w:p>
    <w:p w14:paraId="05CD325F" w14:textId="55CE60B3" w:rsidR="00761F4F" w:rsidRPr="004E2574" w:rsidRDefault="00761F4F" w:rsidP="00761F4F">
      <w:pPr>
        <w:pStyle w:val="Text"/>
        <w:rPr>
          <w:szCs w:val="26"/>
        </w:rPr>
      </w:pPr>
      <w:r w:rsidRPr="004E2574">
        <w:rPr>
          <w:szCs w:val="26"/>
        </w:rPr>
        <w:t>MINDSOURCE will have to work closely with its partners to determine how best to integrate the state plan into the work of those partners.</w:t>
      </w:r>
    </w:p>
    <w:p w14:paraId="2C122920" w14:textId="57821931" w:rsidR="00761F4F" w:rsidRPr="004E2574" w:rsidRDefault="00761F4F" w:rsidP="00761F4F">
      <w:pPr>
        <w:pStyle w:val="Text"/>
        <w:rPr>
          <w:szCs w:val="26"/>
        </w:rPr>
      </w:pPr>
      <w:r w:rsidRPr="004E2574">
        <w:rPr>
          <w:szCs w:val="26"/>
        </w:rPr>
        <w:t>Over the course of the next few years, MINDSOURCE will need to significantly increase its overall funding. This will help to assure broad access to client services by people with brain injury,</w:t>
      </w:r>
      <w:r w:rsidR="006A692B" w:rsidRPr="004E2574">
        <w:rPr>
          <w:szCs w:val="26"/>
        </w:rPr>
        <w:t xml:space="preserve"> </w:t>
      </w:r>
      <w:r w:rsidRPr="004E2574">
        <w:rPr>
          <w:szCs w:val="26"/>
        </w:rPr>
        <w:t xml:space="preserve">including those with a non-traumatic brain injury (which is the result of legislation recently passed). Referrals are expected to increase. </w:t>
      </w:r>
    </w:p>
    <w:p w14:paraId="4FC08D73" w14:textId="77777777" w:rsidR="00761F4F" w:rsidRPr="004E2574" w:rsidRDefault="00761F4F" w:rsidP="00761F4F">
      <w:pPr>
        <w:pStyle w:val="Text"/>
        <w:rPr>
          <w:szCs w:val="26"/>
        </w:rPr>
      </w:pPr>
      <w:r w:rsidRPr="004E2574">
        <w:rPr>
          <w:szCs w:val="26"/>
        </w:rPr>
        <w:t xml:space="preserve">Specific to the activities outlined in this State Plan, MINDSOURCE will need to secure an additional $60K to successfully implement this plan in FY 2021. The extra monies will support the dissemination and analysis of two surveys, as well as materials to build the capacity of agencies to screen, assess and support people with brain injury. Once the materials are developed, trainings will be provided, which are also included in this $60K. </w:t>
      </w:r>
    </w:p>
    <w:p w14:paraId="28FF67C2" w14:textId="065928E8" w:rsidR="00761F4F" w:rsidRPr="004E2574" w:rsidRDefault="00761F4F" w:rsidP="00761F4F">
      <w:pPr>
        <w:pStyle w:val="Text"/>
        <w:rPr>
          <w:szCs w:val="26"/>
        </w:rPr>
      </w:pPr>
      <w:r w:rsidRPr="004E2574">
        <w:rPr>
          <w:szCs w:val="26"/>
        </w:rPr>
        <w:t>In FY 2022, MINDSOURCE anticipates needing to secure approximately $</w:t>
      </w:r>
      <w:r w:rsidR="00535356" w:rsidRPr="004E2574">
        <w:rPr>
          <w:szCs w:val="26"/>
        </w:rPr>
        <w:t>40</w:t>
      </w:r>
      <w:r w:rsidRPr="004E2574">
        <w:rPr>
          <w:szCs w:val="26"/>
        </w:rPr>
        <w:t xml:space="preserve">K to help with a website and webinar platform, as well as travel to provide additional trainings. These are items related specifically to this State Plan. </w:t>
      </w:r>
    </w:p>
    <w:p w14:paraId="693C39B7" w14:textId="56B07968" w:rsidR="00761F4F" w:rsidRPr="004E2574" w:rsidRDefault="00761F4F" w:rsidP="00761F4F">
      <w:pPr>
        <w:pStyle w:val="Head2"/>
        <w:rPr>
          <w:szCs w:val="28"/>
        </w:rPr>
      </w:pPr>
      <w:bookmarkStart w:id="54" w:name="_Toc23846186"/>
      <w:bookmarkStart w:id="55" w:name="_Toc27471084"/>
      <w:r w:rsidRPr="004E2574">
        <w:rPr>
          <w:szCs w:val="28"/>
        </w:rPr>
        <w:lastRenderedPageBreak/>
        <w:t>Monitoring</w:t>
      </w:r>
      <w:bookmarkEnd w:id="54"/>
      <w:bookmarkEnd w:id="55"/>
    </w:p>
    <w:p w14:paraId="467F232E" w14:textId="3EA1999C" w:rsidR="00761F4F" w:rsidRPr="004E2574" w:rsidRDefault="00761F4F" w:rsidP="00761F4F">
      <w:pPr>
        <w:pStyle w:val="Text"/>
        <w:rPr>
          <w:szCs w:val="26"/>
        </w:rPr>
      </w:pPr>
      <w:r w:rsidRPr="004E2574">
        <w:rPr>
          <w:szCs w:val="26"/>
        </w:rPr>
        <w:t xml:space="preserve">Once the state plan has been finalized and approved, the Advisory Board will be responsible for monitoring the plan to ensure that progress towards goals is being made. The Advisory Board will meet on a quarterly basis, and will use </w:t>
      </w:r>
      <w:r w:rsidR="00DE35FD">
        <w:rPr>
          <w:szCs w:val="26"/>
        </w:rPr>
        <w:t>a</w:t>
      </w:r>
      <w:r w:rsidRPr="004E2574">
        <w:rPr>
          <w:szCs w:val="26"/>
        </w:rPr>
        <w:t xml:space="preserve"> dashboard</w:t>
      </w:r>
      <w:r w:rsidR="00DE35FD">
        <w:rPr>
          <w:szCs w:val="26"/>
        </w:rPr>
        <w:t xml:space="preserve"> similar to the illustration</w:t>
      </w:r>
      <w:r w:rsidRPr="004E2574">
        <w:rPr>
          <w:szCs w:val="26"/>
        </w:rPr>
        <w:t xml:space="preserve"> in </w:t>
      </w:r>
      <w:r w:rsidR="00E52368">
        <w:rPr>
          <w:szCs w:val="26"/>
        </w:rPr>
        <w:fldChar w:fldCharType="begin"/>
      </w:r>
      <w:r w:rsidR="00E52368">
        <w:rPr>
          <w:szCs w:val="26"/>
        </w:rPr>
        <w:instrText xml:space="preserve"> REF Exh4 \h </w:instrText>
      </w:r>
      <w:r w:rsidR="00E52368">
        <w:rPr>
          <w:szCs w:val="26"/>
        </w:rPr>
      </w:r>
      <w:r w:rsidR="00E52368">
        <w:rPr>
          <w:szCs w:val="26"/>
        </w:rPr>
        <w:fldChar w:fldCharType="separate"/>
      </w:r>
      <w:r w:rsidR="007405E2" w:rsidRPr="00D415DF">
        <w:rPr>
          <w:szCs w:val="28"/>
        </w:rPr>
        <w:t>Exhibit 4</w:t>
      </w:r>
      <w:r w:rsidR="00E52368">
        <w:rPr>
          <w:szCs w:val="26"/>
        </w:rPr>
        <w:fldChar w:fldCharType="end"/>
      </w:r>
      <w:r w:rsidRPr="004E2574">
        <w:rPr>
          <w:szCs w:val="26"/>
        </w:rPr>
        <w:t xml:space="preserve"> </w:t>
      </w:r>
      <w:r w:rsidR="002236AB" w:rsidRPr="004E2574">
        <w:rPr>
          <w:szCs w:val="26"/>
        </w:rPr>
        <w:t xml:space="preserve">on page </w:t>
      </w:r>
      <w:r w:rsidR="000A0132">
        <w:rPr>
          <w:szCs w:val="26"/>
        </w:rPr>
        <w:t>22</w:t>
      </w:r>
      <w:r w:rsidR="002236AB" w:rsidRPr="004E2574">
        <w:rPr>
          <w:szCs w:val="26"/>
        </w:rPr>
        <w:t xml:space="preserve"> </w:t>
      </w:r>
      <w:r w:rsidRPr="004E2574">
        <w:rPr>
          <w:szCs w:val="26"/>
        </w:rPr>
        <w:t xml:space="preserve">to measure progress. </w:t>
      </w:r>
    </w:p>
    <w:p w14:paraId="4E9D0AF3" w14:textId="7274123B" w:rsidR="00761F4F" w:rsidRDefault="00761F4F" w:rsidP="00761F4F">
      <w:pPr>
        <w:pStyle w:val="Text"/>
        <w:rPr>
          <w:u w:val="single"/>
        </w:rPr>
      </w:pPr>
    </w:p>
    <w:p w14:paraId="4175A645" w14:textId="60B2B24A" w:rsidR="002236AB" w:rsidRDefault="009B4D5B" w:rsidP="00C27C81">
      <w:pPr>
        <w:pStyle w:val="Text"/>
        <w:rPr>
          <w:rFonts w:ascii="Futura PT Medium" w:hAnsi="Futura PT Medium" w:cs="Futura"/>
          <w:b/>
          <w:bCs/>
          <w:color w:val="4D687C" w:themeColor="accent2"/>
        </w:rPr>
      </w:pPr>
      <w:bookmarkStart w:id="56" w:name="_Toc23846188"/>
      <w:r>
        <w:rPr>
          <w:noProof/>
        </w:rPr>
        <w:lastRenderedPageBreak/>
        <w:drawing>
          <wp:anchor distT="0" distB="0" distL="114300" distR="114300" simplePos="0" relativeHeight="251658240" behindDoc="0" locked="0" layoutInCell="1" allowOverlap="1" wp14:anchorId="3D804FC2" wp14:editId="3337BB05">
            <wp:simplePos x="0" y="0"/>
            <wp:positionH relativeFrom="margin">
              <wp:posOffset>-412750</wp:posOffset>
            </wp:positionH>
            <wp:positionV relativeFrom="margin">
              <wp:posOffset>938530</wp:posOffset>
            </wp:positionV>
            <wp:extent cx="7303770" cy="4397375"/>
            <wp:effectExtent l="5397"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1-11 at 10.46.29 AM.png"/>
                    <pic:cNvPicPr/>
                  </pic:nvPicPr>
                  <pic:blipFill>
                    <a:blip r:embed="rId17"/>
                    <a:stretch>
                      <a:fillRect/>
                    </a:stretch>
                  </pic:blipFill>
                  <pic:spPr>
                    <a:xfrm rot="16200000">
                      <a:off x="0" y="0"/>
                      <a:ext cx="7303770" cy="4397375"/>
                    </a:xfrm>
                    <a:prstGeom prst="rect">
                      <a:avLst/>
                    </a:prstGeom>
                  </pic:spPr>
                </pic:pic>
              </a:graphicData>
            </a:graphic>
            <wp14:sizeRelH relativeFrom="margin">
              <wp14:pctWidth>0</wp14:pctWidth>
            </wp14:sizeRelH>
            <wp14:sizeRelV relativeFrom="margin">
              <wp14:pctHeight>0</wp14:pctHeight>
            </wp14:sizeRelV>
          </wp:anchor>
        </w:drawing>
      </w:r>
      <w:r w:rsidR="00426083">
        <w:rPr>
          <w:noProof/>
        </w:rPr>
        <mc:AlternateContent>
          <mc:Choice Requires="wps">
            <w:drawing>
              <wp:anchor distT="0" distB="0" distL="114300" distR="114300" simplePos="0" relativeHeight="251660288" behindDoc="0" locked="0" layoutInCell="1" allowOverlap="1" wp14:anchorId="789D6CD8" wp14:editId="4E178C38">
                <wp:simplePos x="0" y="0"/>
                <wp:positionH relativeFrom="column">
                  <wp:posOffset>173355</wp:posOffset>
                </wp:positionH>
                <wp:positionV relativeFrom="paragraph">
                  <wp:posOffset>609600</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w="6350">
                          <a:noFill/>
                        </a:ln>
                      </wps:spPr>
                      <wps:txbx>
                        <w:txbxContent>
                          <w:p w14:paraId="6503F57B" w14:textId="0CF7C9EB" w:rsidR="007405E2" w:rsidRPr="00D415DF" w:rsidRDefault="007405E2" w:rsidP="004E2574">
                            <w:pPr>
                              <w:pStyle w:val="Exhibit"/>
                              <w:numPr>
                                <w:ilvl w:val="0"/>
                                <w:numId w:val="0"/>
                              </w:numPr>
                              <w:rPr>
                                <w:szCs w:val="28"/>
                              </w:rPr>
                            </w:pPr>
                            <w:bookmarkStart w:id="57" w:name="Exh4"/>
                            <w:bookmarkStart w:id="58" w:name="_Toc27471085"/>
                            <w:r w:rsidRPr="00D415DF">
                              <w:rPr>
                                <w:szCs w:val="28"/>
                              </w:rPr>
                              <w:t xml:space="preserve">Exhibit </w:t>
                            </w:r>
                            <w:proofErr w:type="gramStart"/>
                            <w:r w:rsidRPr="00D415DF">
                              <w:rPr>
                                <w:szCs w:val="28"/>
                              </w:rPr>
                              <w:t>4</w:t>
                            </w:r>
                            <w:bookmarkEnd w:id="57"/>
                            <w:r>
                              <w:rPr>
                                <w:szCs w:val="28"/>
                              </w:rPr>
                              <w:t xml:space="preserve"> </w:t>
                            </w:r>
                            <w:r w:rsidRPr="00D415DF">
                              <w:rPr>
                                <w:szCs w:val="28"/>
                              </w:rPr>
                              <w:t>:</w:t>
                            </w:r>
                            <w:proofErr w:type="gramEnd"/>
                            <w:r w:rsidRPr="00D415DF">
                              <w:rPr>
                                <w:szCs w:val="28"/>
                              </w:rPr>
                              <w:t xml:space="preserve"> </w:t>
                            </w:r>
                            <w:bookmarkStart w:id="59" w:name="_Toc24362328"/>
                            <w:bookmarkStart w:id="60" w:name="_Toc24362426"/>
                            <w:r w:rsidRPr="00D415DF">
                              <w:rPr>
                                <w:szCs w:val="28"/>
                              </w:rPr>
                              <w:t>MINDSOURCE State Plan Dashboard</w:t>
                            </w:r>
                            <w:bookmarkEnd w:id="58"/>
                            <w:bookmarkEnd w:id="59"/>
                            <w:bookmarkEnd w:id="60"/>
                          </w:p>
                          <w:p w14:paraId="544E823C" w14:textId="18B6EE42" w:rsidR="007405E2" w:rsidRPr="00A56670" w:rsidRDefault="007405E2" w:rsidP="00A56670">
                            <w:pPr>
                              <w:pStyle w:val="Text"/>
                              <w:rPr>
                                <w:b/>
                                <w:bCs/>
                              </w:rPr>
                            </w:pPr>
                            <w:bookmarkStart w:id="61" w:name="_Toc24362329"/>
                            <w:bookmarkStart w:id="62" w:name="_Toc24362427"/>
                            <w:bookmarkStart w:id="63" w:name="_Toc24362695"/>
                            <w:r w:rsidRPr="00A56670">
                              <w:rPr>
                                <w:b/>
                                <w:bCs/>
                              </w:rPr>
                              <w:t>Note: This is for demonstrative purposes and does not reflect real data.</w:t>
                            </w:r>
                            <w:bookmarkEnd w:id="61"/>
                            <w:bookmarkEnd w:id="62"/>
                            <w:bookmarkEnd w:id="63"/>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80" type="#_x0000_t202" style="position:absolute;left:0;text-align:left;margin-left:13.65pt;margin-top:48pt;width:2in;height:2in;rotation:-90;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" filled="f" stroked="f" strokeweight=".5pt">
                <v:textbox style="mso-fit-shape-to-text:t">
                  <w:txbxContent>
                    <w:p w14:paraId="6503F57B" w14:textId="0CF7C9EB" w:rsidR="007405E2" w:rsidRPr="00D415DF" w:rsidRDefault="007405E2" w:rsidP="004E2574">
                      <w:pPr>
                        <w:pStyle w:val="Exhibit"/>
                        <w:numPr>
                          <w:ilvl w:val="0"/>
                          <w:numId w:val="0"/>
                        </w:numPr>
                        <w:rPr>
                          <w:szCs w:val="28"/>
                        </w:rPr>
                      </w:pPr>
                      <w:bookmarkStart w:id="64" w:name="Exh4"/>
                      <w:bookmarkStart w:id="65" w:name="_Toc27471085"/>
                      <w:r w:rsidRPr="00D415DF">
                        <w:rPr>
                          <w:szCs w:val="28"/>
                        </w:rPr>
                        <w:t xml:space="preserve">Exhibit </w:t>
                      </w:r>
                      <w:proofErr w:type="gramStart"/>
                      <w:r w:rsidRPr="00D415DF">
                        <w:rPr>
                          <w:szCs w:val="28"/>
                        </w:rPr>
                        <w:t>4</w:t>
                      </w:r>
                      <w:bookmarkEnd w:id="64"/>
                      <w:r>
                        <w:rPr>
                          <w:szCs w:val="28"/>
                        </w:rPr>
                        <w:t xml:space="preserve"> </w:t>
                      </w:r>
                      <w:r w:rsidRPr="00D415DF">
                        <w:rPr>
                          <w:szCs w:val="28"/>
                        </w:rPr>
                        <w:t>:</w:t>
                      </w:r>
                      <w:proofErr w:type="gramEnd"/>
                      <w:r w:rsidRPr="00D415DF">
                        <w:rPr>
                          <w:szCs w:val="28"/>
                        </w:rPr>
                        <w:t xml:space="preserve"> </w:t>
                      </w:r>
                      <w:bookmarkStart w:id="66" w:name="_Toc24362328"/>
                      <w:bookmarkStart w:id="67" w:name="_Toc24362426"/>
                      <w:r w:rsidRPr="00D415DF">
                        <w:rPr>
                          <w:szCs w:val="28"/>
                        </w:rPr>
                        <w:t>MINDSOURCE State Plan Dashboard</w:t>
                      </w:r>
                      <w:bookmarkEnd w:id="65"/>
                      <w:bookmarkEnd w:id="66"/>
                      <w:bookmarkEnd w:id="67"/>
                    </w:p>
                    <w:p w14:paraId="544E823C" w14:textId="18B6EE42" w:rsidR="007405E2" w:rsidRPr="00A56670" w:rsidRDefault="007405E2" w:rsidP="00A56670">
                      <w:pPr>
                        <w:pStyle w:val="Text"/>
                        <w:rPr>
                          <w:b/>
                          <w:bCs/>
                        </w:rPr>
                      </w:pPr>
                      <w:bookmarkStart w:id="68" w:name="_Toc24362329"/>
                      <w:bookmarkStart w:id="69" w:name="_Toc24362427"/>
                      <w:bookmarkStart w:id="70" w:name="_Toc24362695"/>
                      <w:r w:rsidRPr="00A56670">
                        <w:rPr>
                          <w:b/>
                          <w:bCs/>
                        </w:rPr>
                        <w:t>Note: This is for demonstrative purposes and does not reflect real data.</w:t>
                      </w:r>
                      <w:bookmarkEnd w:id="68"/>
                      <w:bookmarkEnd w:id="69"/>
                      <w:bookmarkEnd w:id="70"/>
                    </w:p>
                  </w:txbxContent>
                </v:textbox>
                <w10:wrap type="square"/>
              </v:shape>
            </w:pict>
          </mc:Fallback>
        </mc:AlternateContent>
      </w:r>
      <w:r w:rsidR="002236AB">
        <w:br w:type="page"/>
      </w:r>
    </w:p>
    <w:p w14:paraId="79B9E224" w14:textId="54CAEC9C" w:rsidR="00761F4F" w:rsidRPr="004E2574" w:rsidRDefault="00761F4F" w:rsidP="00761F4F">
      <w:pPr>
        <w:pStyle w:val="Head2"/>
        <w:rPr>
          <w:szCs w:val="28"/>
        </w:rPr>
      </w:pPr>
      <w:bookmarkStart w:id="71" w:name="_Toc27471086"/>
      <w:r w:rsidRPr="004E2574">
        <w:rPr>
          <w:szCs w:val="28"/>
        </w:rPr>
        <w:lastRenderedPageBreak/>
        <w:t>Conclusion</w:t>
      </w:r>
      <w:bookmarkEnd w:id="56"/>
      <w:bookmarkEnd w:id="71"/>
    </w:p>
    <w:p w14:paraId="6B25856C" w14:textId="77777777" w:rsidR="00761F4F" w:rsidRPr="004E2574" w:rsidRDefault="00761F4F" w:rsidP="00761F4F">
      <w:pPr>
        <w:pStyle w:val="Text"/>
        <w:rPr>
          <w:szCs w:val="26"/>
        </w:rPr>
      </w:pPr>
      <w:r w:rsidRPr="004E2574">
        <w:rPr>
          <w:szCs w:val="26"/>
        </w:rPr>
        <w:t>In implementing this state plan, MINDSOURCE will have created and strengthened a system of services and supports that maximizes the independence, well-being, and health of people with brain injuries. MINDSOURCE will be the leader that other states will look to as they seek to enhance the quality of life for everyone living with, or affected by brain injury, in their state and communities.</w:t>
      </w:r>
    </w:p>
    <w:p w14:paraId="197C744D" w14:textId="77777777" w:rsidR="00761F4F" w:rsidRDefault="00761F4F" w:rsidP="00761F4F">
      <w:pPr>
        <w:pStyle w:val="Appendix"/>
      </w:pPr>
      <w:bookmarkStart w:id="72" w:name="_Toc23846189"/>
      <w:bookmarkStart w:id="73" w:name="_Toc27471087"/>
      <w:bookmarkStart w:id="74" w:name="_Ref27471104"/>
      <w:bookmarkEnd w:id="72"/>
      <w:bookmarkEnd w:id="73"/>
    </w:p>
    <w:p w14:paraId="56866F62" w14:textId="77777777" w:rsidR="00761F4F" w:rsidRPr="004E2574" w:rsidRDefault="00761F4F" w:rsidP="00761F4F">
      <w:pPr>
        <w:pStyle w:val="Text"/>
        <w:rPr>
          <w:szCs w:val="26"/>
        </w:rPr>
      </w:pPr>
      <w:bookmarkStart w:id="75" w:name="_heading=h.gjdgxs" w:colFirst="0" w:colLast="0"/>
      <w:bookmarkEnd w:id="74"/>
      <w:bookmarkEnd w:id="75"/>
      <w:r w:rsidRPr="004E2574">
        <w:rPr>
          <w:szCs w:val="26"/>
        </w:rPr>
        <w:t xml:space="preserve">MINDSOURCE is grateful to the Advisory Board members and subject matter experts who were crucial to the development of this plan: </w:t>
      </w:r>
    </w:p>
    <w:p w14:paraId="7E6BF264" w14:textId="27EB15CE" w:rsidR="00761F4F" w:rsidRPr="004E2574" w:rsidRDefault="00761F4F" w:rsidP="00710E0D">
      <w:pPr>
        <w:pStyle w:val="Bullet1"/>
        <w:spacing w:before="100" w:line="260" w:lineRule="atLeast"/>
        <w:rPr>
          <w:szCs w:val="26"/>
        </w:rPr>
      </w:pPr>
      <w:r w:rsidRPr="004E2574">
        <w:rPr>
          <w:szCs w:val="26"/>
        </w:rPr>
        <w:t>Diane By</w:t>
      </w:r>
      <w:r w:rsidR="002E0BF3">
        <w:rPr>
          <w:szCs w:val="26"/>
        </w:rPr>
        <w:t>r</w:t>
      </w:r>
      <w:r w:rsidRPr="004E2574">
        <w:rPr>
          <w:szCs w:val="26"/>
        </w:rPr>
        <w:t xml:space="preserve">ne </w:t>
      </w:r>
    </w:p>
    <w:p w14:paraId="0E3EE6D5" w14:textId="77777777" w:rsidR="00761F4F" w:rsidRPr="004E2574" w:rsidRDefault="00761F4F" w:rsidP="00710E0D">
      <w:pPr>
        <w:pStyle w:val="Bullet1"/>
        <w:spacing w:before="100" w:line="260" w:lineRule="atLeast"/>
        <w:rPr>
          <w:szCs w:val="26"/>
        </w:rPr>
      </w:pPr>
      <w:r w:rsidRPr="004E2574">
        <w:rPr>
          <w:szCs w:val="26"/>
        </w:rPr>
        <w:t xml:space="preserve">Brinda Dungan </w:t>
      </w:r>
    </w:p>
    <w:p w14:paraId="1E2A40A3" w14:textId="77777777" w:rsidR="00761F4F" w:rsidRPr="004E2574" w:rsidRDefault="00761F4F" w:rsidP="00710E0D">
      <w:pPr>
        <w:pStyle w:val="Bullet1"/>
        <w:spacing w:before="100" w:line="260" w:lineRule="atLeast"/>
        <w:rPr>
          <w:szCs w:val="26"/>
        </w:rPr>
      </w:pPr>
      <w:r w:rsidRPr="004E2574">
        <w:rPr>
          <w:szCs w:val="26"/>
        </w:rPr>
        <w:t xml:space="preserve">Ian Engle </w:t>
      </w:r>
    </w:p>
    <w:p w14:paraId="55FE7D16" w14:textId="77777777" w:rsidR="00761F4F" w:rsidRPr="004E2574" w:rsidRDefault="00761F4F" w:rsidP="00710E0D">
      <w:pPr>
        <w:pStyle w:val="Bullet1"/>
        <w:spacing w:before="100" w:line="260" w:lineRule="atLeast"/>
        <w:rPr>
          <w:szCs w:val="26"/>
        </w:rPr>
      </w:pPr>
      <w:r w:rsidRPr="004E2574">
        <w:rPr>
          <w:szCs w:val="26"/>
        </w:rPr>
        <w:t xml:space="preserve">Denice Enriquez </w:t>
      </w:r>
    </w:p>
    <w:p w14:paraId="1F11A6F6" w14:textId="77777777" w:rsidR="00761F4F" w:rsidRPr="004E2574" w:rsidRDefault="00761F4F" w:rsidP="00710E0D">
      <w:pPr>
        <w:pStyle w:val="Bullet1"/>
        <w:spacing w:before="100" w:line="260" w:lineRule="atLeast"/>
        <w:rPr>
          <w:szCs w:val="26"/>
        </w:rPr>
      </w:pPr>
      <w:r w:rsidRPr="004E2574">
        <w:rPr>
          <w:szCs w:val="26"/>
        </w:rPr>
        <w:t xml:space="preserve">Anna French </w:t>
      </w:r>
    </w:p>
    <w:p w14:paraId="033EE969" w14:textId="77777777" w:rsidR="00761F4F" w:rsidRPr="004E2574" w:rsidRDefault="00761F4F" w:rsidP="00710E0D">
      <w:pPr>
        <w:pStyle w:val="Bullet1"/>
        <w:spacing w:before="100" w:line="260" w:lineRule="atLeast"/>
        <w:rPr>
          <w:szCs w:val="26"/>
        </w:rPr>
      </w:pPr>
      <w:r w:rsidRPr="004E2574">
        <w:rPr>
          <w:szCs w:val="26"/>
        </w:rPr>
        <w:t xml:space="preserve">Ronen Friedman </w:t>
      </w:r>
    </w:p>
    <w:p w14:paraId="1F8D23E8" w14:textId="77777777" w:rsidR="00761F4F" w:rsidRPr="004E2574" w:rsidRDefault="00761F4F" w:rsidP="00710E0D">
      <w:pPr>
        <w:pStyle w:val="Bullet1"/>
        <w:spacing w:before="100" w:line="260" w:lineRule="atLeast"/>
        <w:rPr>
          <w:szCs w:val="26"/>
        </w:rPr>
      </w:pPr>
      <w:r w:rsidRPr="004E2574">
        <w:rPr>
          <w:szCs w:val="26"/>
        </w:rPr>
        <w:t xml:space="preserve">Barbara </w:t>
      </w:r>
      <w:proofErr w:type="spellStart"/>
      <w:r w:rsidRPr="004E2574">
        <w:rPr>
          <w:szCs w:val="26"/>
        </w:rPr>
        <w:t>Gabella</w:t>
      </w:r>
      <w:proofErr w:type="spellEnd"/>
      <w:r w:rsidRPr="004E2574">
        <w:rPr>
          <w:szCs w:val="26"/>
        </w:rPr>
        <w:t xml:space="preserve"> </w:t>
      </w:r>
    </w:p>
    <w:p w14:paraId="04A74F0F" w14:textId="77777777" w:rsidR="00761F4F" w:rsidRPr="004E2574" w:rsidRDefault="00761F4F" w:rsidP="00710E0D">
      <w:pPr>
        <w:pStyle w:val="Bullet1"/>
        <w:spacing w:before="100" w:line="260" w:lineRule="atLeast"/>
        <w:rPr>
          <w:szCs w:val="26"/>
        </w:rPr>
      </w:pPr>
      <w:r w:rsidRPr="004E2574">
        <w:rPr>
          <w:szCs w:val="26"/>
        </w:rPr>
        <w:t xml:space="preserve">Ben Genzel </w:t>
      </w:r>
    </w:p>
    <w:p w14:paraId="2190996A" w14:textId="77777777" w:rsidR="00761F4F" w:rsidRPr="004E2574" w:rsidRDefault="00761F4F" w:rsidP="00710E0D">
      <w:pPr>
        <w:pStyle w:val="Bullet1"/>
        <w:spacing w:before="100" w:line="260" w:lineRule="atLeast"/>
        <w:rPr>
          <w:szCs w:val="26"/>
        </w:rPr>
      </w:pPr>
      <w:r w:rsidRPr="004E2574">
        <w:rPr>
          <w:szCs w:val="26"/>
        </w:rPr>
        <w:t xml:space="preserve">Liz </w:t>
      </w:r>
      <w:proofErr w:type="spellStart"/>
      <w:r w:rsidRPr="004E2574">
        <w:rPr>
          <w:szCs w:val="26"/>
        </w:rPr>
        <w:t>Gerdeman</w:t>
      </w:r>
      <w:proofErr w:type="spellEnd"/>
      <w:r w:rsidRPr="004E2574">
        <w:rPr>
          <w:szCs w:val="26"/>
        </w:rPr>
        <w:t xml:space="preserve"> </w:t>
      </w:r>
    </w:p>
    <w:p w14:paraId="435A3C5E" w14:textId="77777777" w:rsidR="00761F4F" w:rsidRPr="004E2574" w:rsidRDefault="00761F4F" w:rsidP="00710E0D">
      <w:pPr>
        <w:pStyle w:val="Bullet1"/>
        <w:spacing w:before="100" w:line="260" w:lineRule="atLeast"/>
        <w:rPr>
          <w:szCs w:val="26"/>
        </w:rPr>
      </w:pPr>
      <w:r w:rsidRPr="004E2574">
        <w:rPr>
          <w:szCs w:val="26"/>
        </w:rPr>
        <w:t xml:space="preserve">Lenny Hawley </w:t>
      </w:r>
    </w:p>
    <w:p w14:paraId="77CAB936" w14:textId="77777777" w:rsidR="00761F4F" w:rsidRPr="004E2574" w:rsidRDefault="00761F4F" w:rsidP="00710E0D">
      <w:pPr>
        <w:pStyle w:val="Bullet1"/>
        <w:spacing w:before="100" w:line="260" w:lineRule="atLeast"/>
        <w:rPr>
          <w:szCs w:val="26"/>
        </w:rPr>
      </w:pPr>
      <w:r w:rsidRPr="004E2574">
        <w:rPr>
          <w:szCs w:val="26"/>
        </w:rPr>
        <w:t xml:space="preserve">Steve </w:t>
      </w:r>
      <w:proofErr w:type="spellStart"/>
      <w:r w:rsidRPr="004E2574">
        <w:rPr>
          <w:szCs w:val="26"/>
        </w:rPr>
        <w:t>Heidenreich</w:t>
      </w:r>
      <w:proofErr w:type="spellEnd"/>
      <w:r w:rsidRPr="004E2574">
        <w:rPr>
          <w:szCs w:val="26"/>
        </w:rPr>
        <w:t xml:space="preserve"> </w:t>
      </w:r>
    </w:p>
    <w:p w14:paraId="37304F5E" w14:textId="77777777" w:rsidR="00761F4F" w:rsidRPr="004E2574" w:rsidRDefault="00761F4F" w:rsidP="00710E0D">
      <w:pPr>
        <w:pStyle w:val="Bullet1"/>
        <w:spacing w:before="100" w:line="260" w:lineRule="atLeast"/>
        <w:rPr>
          <w:szCs w:val="26"/>
        </w:rPr>
      </w:pPr>
      <w:r w:rsidRPr="004E2574">
        <w:rPr>
          <w:szCs w:val="26"/>
        </w:rPr>
        <w:t xml:space="preserve">Joy </w:t>
      </w:r>
      <w:proofErr w:type="spellStart"/>
      <w:r w:rsidRPr="004E2574">
        <w:rPr>
          <w:szCs w:val="26"/>
        </w:rPr>
        <w:t>Henika</w:t>
      </w:r>
      <w:proofErr w:type="spellEnd"/>
      <w:r w:rsidRPr="004E2574">
        <w:rPr>
          <w:szCs w:val="26"/>
        </w:rPr>
        <w:t xml:space="preserve"> </w:t>
      </w:r>
    </w:p>
    <w:p w14:paraId="5361A1A3" w14:textId="77777777" w:rsidR="00761F4F" w:rsidRPr="004E2574" w:rsidRDefault="00761F4F" w:rsidP="00710E0D">
      <w:pPr>
        <w:pStyle w:val="Bullet1"/>
        <w:spacing w:before="100" w:line="260" w:lineRule="atLeast"/>
        <w:rPr>
          <w:szCs w:val="26"/>
        </w:rPr>
      </w:pPr>
      <w:r w:rsidRPr="004E2574">
        <w:rPr>
          <w:szCs w:val="26"/>
        </w:rPr>
        <w:t xml:space="preserve">Patricia Henke </w:t>
      </w:r>
    </w:p>
    <w:p w14:paraId="6382D7E8" w14:textId="77777777" w:rsidR="00761F4F" w:rsidRPr="004E2574" w:rsidRDefault="00761F4F" w:rsidP="00710E0D">
      <w:pPr>
        <w:pStyle w:val="Bullet1"/>
        <w:spacing w:before="100" w:line="260" w:lineRule="atLeast"/>
        <w:rPr>
          <w:szCs w:val="26"/>
        </w:rPr>
      </w:pPr>
      <w:r w:rsidRPr="004E2574">
        <w:rPr>
          <w:szCs w:val="26"/>
        </w:rPr>
        <w:t xml:space="preserve">Heather Hotchkiss </w:t>
      </w:r>
    </w:p>
    <w:p w14:paraId="2DA1DC7D" w14:textId="77777777" w:rsidR="00761F4F" w:rsidRPr="004E2574" w:rsidRDefault="00761F4F" w:rsidP="00710E0D">
      <w:pPr>
        <w:pStyle w:val="Bullet1"/>
        <w:spacing w:before="100" w:line="260" w:lineRule="atLeast"/>
        <w:rPr>
          <w:szCs w:val="26"/>
        </w:rPr>
      </w:pPr>
      <w:proofErr w:type="spellStart"/>
      <w:r w:rsidRPr="004E2574">
        <w:rPr>
          <w:szCs w:val="26"/>
        </w:rPr>
        <w:t>Russha</w:t>
      </w:r>
      <w:proofErr w:type="spellEnd"/>
      <w:r w:rsidRPr="004E2574">
        <w:rPr>
          <w:szCs w:val="26"/>
        </w:rPr>
        <w:t xml:space="preserve"> </w:t>
      </w:r>
      <w:proofErr w:type="spellStart"/>
      <w:r w:rsidRPr="004E2574">
        <w:rPr>
          <w:szCs w:val="26"/>
        </w:rPr>
        <w:t>Knauer</w:t>
      </w:r>
      <w:proofErr w:type="spellEnd"/>
      <w:r w:rsidRPr="004E2574">
        <w:rPr>
          <w:szCs w:val="26"/>
        </w:rPr>
        <w:t xml:space="preserve"> </w:t>
      </w:r>
    </w:p>
    <w:p w14:paraId="35946EE5" w14:textId="77777777" w:rsidR="00761F4F" w:rsidRPr="004E2574" w:rsidRDefault="00761F4F" w:rsidP="00710E0D">
      <w:pPr>
        <w:pStyle w:val="Bullet1"/>
        <w:spacing w:before="100" w:line="260" w:lineRule="atLeast"/>
        <w:rPr>
          <w:szCs w:val="26"/>
        </w:rPr>
      </w:pPr>
      <w:r w:rsidRPr="004E2574">
        <w:rPr>
          <w:szCs w:val="26"/>
        </w:rPr>
        <w:t xml:space="preserve">Bill Levis </w:t>
      </w:r>
    </w:p>
    <w:p w14:paraId="1A6F059C" w14:textId="77777777" w:rsidR="00761F4F" w:rsidRPr="004E2574" w:rsidRDefault="00761F4F" w:rsidP="00710E0D">
      <w:pPr>
        <w:pStyle w:val="Bullet1"/>
        <w:spacing w:before="100" w:line="260" w:lineRule="atLeast"/>
        <w:rPr>
          <w:szCs w:val="26"/>
        </w:rPr>
      </w:pPr>
      <w:r w:rsidRPr="004E2574">
        <w:rPr>
          <w:szCs w:val="26"/>
        </w:rPr>
        <w:t xml:space="preserve">Maria Martinez </w:t>
      </w:r>
    </w:p>
    <w:p w14:paraId="3036F0EA" w14:textId="77777777" w:rsidR="00761F4F" w:rsidRPr="004E2574" w:rsidRDefault="00761F4F" w:rsidP="00710E0D">
      <w:pPr>
        <w:pStyle w:val="Bullet1"/>
        <w:spacing w:before="100" w:line="260" w:lineRule="atLeast"/>
        <w:rPr>
          <w:szCs w:val="26"/>
        </w:rPr>
      </w:pPr>
      <w:r w:rsidRPr="004E2574">
        <w:rPr>
          <w:szCs w:val="26"/>
        </w:rPr>
        <w:t xml:space="preserve">Anne Meier </w:t>
      </w:r>
    </w:p>
    <w:p w14:paraId="46C5002C" w14:textId="77777777" w:rsidR="00761F4F" w:rsidRPr="004E2574" w:rsidRDefault="00761F4F" w:rsidP="00710E0D">
      <w:pPr>
        <w:pStyle w:val="Bullet1"/>
        <w:spacing w:before="100" w:line="260" w:lineRule="atLeast"/>
        <w:rPr>
          <w:szCs w:val="26"/>
        </w:rPr>
      </w:pPr>
      <w:r w:rsidRPr="004E2574">
        <w:rPr>
          <w:szCs w:val="26"/>
        </w:rPr>
        <w:t xml:space="preserve">Kari </w:t>
      </w:r>
      <w:proofErr w:type="spellStart"/>
      <w:r w:rsidRPr="004E2574">
        <w:rPr>
          <w:szCs w:val="26"/>
        </w:rPr>
        <w:t>Snelson</w:t>
      </w:r>
      <w:proofErr w:type="spellEnd"/>
      <w:r w:rsidRPr="004E2574">
        <w:rPr>
          <w:szCs w:val="26"/>
        </w:rPr>
        <w:t xml:space="preserve"> </w:t>
      </w:r>
    </w:p>
    <w:p w14:paraId="0EA4768C" w14:textId="77777777" w:rsidR="00761F4F" w:rsidRPr="004E2574" w:rsidRDefault="00761F4F" w:rsidP="00710E0D">
      <w:pPr>
        <w:pStyle w:val="Bullet1"/>
        <w:spacing w:before="100" w:line="260" w:lineRule="atLeast"/>
        <w:rPr>
          <w:szCs w:val="26"/>
        </w:rPr>
      </w:pPr>
      <w:r w:rsidRPr="004E2574">
        <w:rPr>
          <w:szCs w:val="26"/>
        </w:rPr>
        <w:t xml:space="preserve">Peggy Spaulding </w:t>
      </w:r>
    </w:p>
    <w:p w14:paraId="5664952D" w14:textId="77777777" w:rsidR="00761F4F" w:rsidRPr="004E2574" w:rsidRDefault="00761F4F" w:rsidP="00710E0D">
      <w:pPr>
        <w:pStyle w:val="Bullet1"/>
        <w:spacing w:before="100" w:line="260" w:lineRule="atLeast"/>
        <w:rPr>
          <w:szCs w:val="26"/>
        </w:rPr>
      </w:pPr>
      <w:r w:rsidRPr="004E2574">
        <w:rPr>
          <w:szCs w:val="26"/>
        </w:rPr>
        <w:t xml:space="preserve">Janet Tyler </w:t>
      </w:r>
    </w:p>
    <w:p w14:paraId="6BBBC1A7" w14:textId="77777777" w:rsidR="00761F4F" w:rsidRPr="004E2574" w:rsidRDefault="00761F4F" w:rsidP="00710E0D">
      <w:pPr>
        <w:pStyle w:val="Bullet1"/>
        <w:spacing w:before="100" w:line="260" w:lineRule="atLeast"/>
        <w:rPr>
          <w:szCs w:val="26"/>
        </w:rPr>
      </w:pPr>
      <w:r w:rsidRPr="004E2574">
        <w:rPr>
          <w:szCs w:val="26"/>
        </w:rPr>
        <w:t xml:space="preserve">Joshua </w:t>
      </w:r>
      <w:proofErr w:type="spellStart"/>
      <w:r w:rsidRPr="004E2574">
        <w:rPr>
          <w:szCs w:val="26"/>
        </w:rPr>
        <w:t>Vensor</w:t>
      </w:r>
      <w:proofErr w:type="spellEnd"/>
    </w:p>
    <w:p w14:paraId="1D01097F" w14:textId="77777777" w:rsidR="00761F4F" w:rsidRPr="004E2574" w:rsidRDefault="00761F4F" w:rsidP="00710E0D">
      <w:pPr>
        <w:pStyle w:val="Bullet1"/>
        <w:spacing w:before="100" w:line="260" w:lineRule="atLeast"/>
        <w:rPr>
          <w:szCs w:val="26"/>
        </w:rPr>
      </w:pPr>
      <w:r w:rsidRPr="004E2574">
        <w:rPr>
          <w:szCs w:val="26"/>
        </w:rPr>
        <w:lastRenderedPageBreak/>
        <w:t xml:space="preserve">Louisa Wren </w:t>
      </w:r>
    </w:p>
    <w:p w14:paraId="4BD62148" w14:textId="77777777" w:rsidR="00761F4F" w:rsidRDefault="00761F4F" w:rsidP="00761F4F">
      <w:pPr>
        <w:pStyle w:val="Appendix"/>
      </w:pPr>
      <w:bookmarkStart w:id="76" w:name="_Toc23846190"/>
      <w:bookmarkStart w:id="77" w:name="_Toc27471088"/>
      <w:bookmarkStart w:id="78" w:name="_Ref27471122"/>
      <w:bookmarkEnd w:id="76"/>
      <w:bookmarkEnd w:id="77"/>
    </w:p>
    <w:bookmarkEnd w:id="78"/>
    <w:p w14:paraId="70C7A051" w14:textId="77777777" w:rsidR="00761F4F" w:rsidRPr="004E2574" w:rsidRDefault="00761F4F" w:rsidP="00761F4F">
      <w:pPr>
        <w:pStyle w:val="Text"/>
        <w:rPr>
          <w:szCs w:val="26"/>
        </w:rPr>
      </w:pPr>
      <w:r w:rsidRPr="004E2574">
        <w:rPr>
          <w:szCs w:val="26"/>
        </w:rPr>
        <w:t xml:space="preserve">Below is a summary of the themes resulting from the stakeholder input to the draft state plan that was received over the course of June and July 2019. </w:t>
      </w:r>
    </w:p>
    <w:p w14:paraId="355E4979" w14:textId="6A6CAEC6" w:rsidR="00761F4F" w:rsidRPr="004E2574" w:rsidRDefault="00761F4F" w:rsidP="00761F4F">
      <w:pPr>
        <w:pStyle w:val="Head2"/>
        <w:rPr>
          <w:szCs w:val="28"/>
        </w:rPr>
      </w:pPr>
      <w:bookmarkStart w:id="79" w:name="_Toc23846191"/>
      <w:bookmarkStart w:id="80" w:name="_Toc27471089"/>
      <w:r w:rsidRPr="004E2574">
        <w:rPr>
          <w:szCs w:val="28"/>
        </w:rPr>
        <w:t>Online Survey:</w:t>
      </w:r>
      <w:bookmarkEnd w:id="79"/>
      <w:bookmarkEnd w:id="80"/>
    </w:p>
    <w:p w14:paraId="7D357F25" w14:textId="5D4FA5BA" w:rsidR="00761F4F" w:rsidRPr="004E2574" w:rsidRDefault="00761F4F" w:rsidP="00761F4F">
      <w:pPr>
        <w:pStyle w:val="Bullet1"/>
        <w:spacing w:before="240" w:line="260" w:lineRule="atLeast"/>
        <w:rPr>
          <w:i/>
          <w:szCs w:val="26"/>
        </w:rPr>
      </w:pPr>
      <w:r w:rsidRPr="004E2574">
        <w:rPr>
          <w:szCs w:val="26"/>
        </w:rPr>
        <w:t>Approximately 85 individuals opened and started the survey. Of those respondents, 44% identified themselves as a provider, 24% acknowledged that they are a person with a brain injury, 14% said that they are a member of the general public, and 11% indicated that they are a family member or friend of a person with a brain injury. The remaining respondents indicated that they were advocates, researchers, government workers, probation officers and a handful of other representatives.</w:t>
      </w:r>
      <w:r w:rsidR="006A692B" w:rsidRPr="004E2574">
        <w:rPr>
          <w:szCs w:val="26"/>
        </w:rPr>
        <w:t xml:space="preserve"> </w:t>
      </w:r>
    </w:p>
    <w:p w14:paraId="085BA6A1" w14:textId="77777777" w:rsidR="00761F4F" w:rsidRPr="004E2574" w:rsidRDefault="00761F4F" w:rsidP="00761F4F">
      <w:pPr>
        <w:pStyle w:val="Bullet1"/>
        <w:spacing w:before="240" w:line="260" w:lineRule="atLeast"/>
        <w:rPr>
          <w:i/>
          <w:szCs w:val="26"/>
        </w:rPr>
      </w:pPr>
      <w:r w:rsidRPr="004E2574">
        <w:rPr>
          <w:szCs w:val="26"/>
        </w:rPr>
        <w:t xml:space="preserve">Almost 75% of the respondents are from a metropolitan area, 20% are from rural Colorado, and 6% represent frontier Colorado. </w:t>
      </w:r>
    </w:p>
    <w:p w14:paraId="3F142F74" w14:textId="77777777" w:rsidR="00761F4F" w:rsidRPr="004E2574" w:rsidRDefault="00761F4F" w:rsidP="00761F4F">
      <w:pPr>
        <w:pStyle w:val="Bullet1"/>
        <w:spacing w:before="240" w:line="260" w:lineRule="atLeast"/>
        <w:rPr>
          <w:i/>
          <w:szCs w:val="26"/>
        </w:rPr>
      </w:pPr>
      <w:r w:rsidRPr="004E2574">
        <w:rPr>
          <w:szCs w:val="26"/>
        </w:rPr>
        <w:t xml:space="preserve">The vast majority of respondents (approximately 95%) are between 25 and 64 years old, and 82% identify themselves as female. </w:t>
      </w:r>
    </w:p>
    <w:p w14:paraId="046D3B21" w14:textId="77777777" w:rsidR="00761F4F" w:rsidRPr="004E2574" w:rsidRDefault="00761F4F" w:rsidP="00761F4F">
      <w:pPr>
        <w:pStyle w:val="Bullet1"/>
        <w:spacing w:before="240" w:line="260" w:lineRule="atLeast"/>
        <w:rPr>
          <w:i/>
          <w:szCs w:val="26"/>
        </w:rPr>
      </w:pPr>
      <w:r w:rsidRPr="004E2574">
        <w:rPr>
          <w:szCs w:val="26"/>
        </w:rPr>
        <w:t xml:space="preserve">Of the 43 respondents who did read the draft State Plan, 19% indicated that they loved it, 54% indicated that they liked it, and 26% said it was “okay.” Only one respondent did not like the draft State Plan. </w:t>
      </w:r>
    </w:p>
    <w:p w14:paraId="6D820720" w14:textId="483EF024" w:rsidR="00761F4F" w:rsidRPr="004E2574" w:rsidRDefault="00761F4F" w:rsidP="00761F4F">
      <w:pPr>
        <w:pStyle w:val="Head2"/>
        <w:rPr>
          <w:szCs w:val="28"/>
        </w:rPr>
      </w:pPr>
      <w:bookmarkStart w:id="81" w:name="_Toc23846192"/>
      <w:bookmarkStart w:id="82" w:name="_Toc27471090"/>
      <w:r w:rsidRPr="004E2574">
        <w:rPr>
          <w:szCs w:val="28"/>
        </w:rPr>
        <w:t>Focus Groups:</w:t>
      </w:r>
      <w:bookmarkEnd w:id="81"/>
      <w:bookmarkEnd w:id="82"/>
    </w:p>
    <w:p w14:paraId="305841EC" w14:textId="77777777" w:rsidR="00761F4F" w:rsidRPr="004E2574" w:rsidRDefault="00761F4F" w:rsidP="00761F4F">
      <w:pPr>
        <w:pStyle w:val="Bullet1"/>
        <w:spacing w:before="240" w:line="260" w:lineRule="atLeast"/>
        <w:rPr>
          <w:szCs w:val="26"/>
        </w:rPr>
      </w:pPr>
      <w:r w:rsidRPr="004E2574">
        <w:rPr>
          <w:szCs w:val="26"/>
        </w:rPr>
        <w:t xml:space="preserve">In June and July 2019, there were four focus groups held: one each in Pueblo, Windsor (Fort Collins), Grand Junction, and Frisco. Three focus groups were also held by telephone. A total of over 40 people attended these focus groups. Focus group attendees represented brain injury survivors, family members, providers, and medical professionals. </w:t>
      </w:r>
    </w:p>
    <w:p w14:paraId="44E5D8C5" w14:textId="77777777" w:rsidR="00761F4F" w:rsidRPr="004E2574" w:rsidRDefault="00761F4F" w:rsidP="00710E0D">
      <w:pPr>
        <w:pStyle w:val="Head3"/>
        <w:keepNext/>
        <w:rPr>
          <w:sz w:val="26"/>
          <w:szCs w:val="26"/>
        </w:rPr>
      </w:pPr>
      <w:r w:rsidRPr="004E2574">
        <w:rPr>
          <w:sz w:val="26"/>
          <w:szCs w:val="26"/>
        </w:rPr>
        <w:lastRenderedPageBreak/>
        <w:t>Themes:</w:t>
      </w:r>
    </w:p>
    <w:p w14:paraId="40B9D5D5" w14:textId="77777777" w:rsidR="00761F4F" w:rsidRPr="004E2574" w:rsidRDefault="00761F4F" w:rsidP="00761F4F">
      <w:pPr>
        <w:pStyle w:val="Text"/>
        <w:rPr>
          <w:szCs w:val="26"/>
        </w:rPr>
      </w:pPr>
      <w:r w:rsidRPr="004E2574">
        <w:rPr>
          <w:szCs w:val="26"/>
        </w:rPr>
        <w:t xml:space="preserve">People are enthusiastic that there is a plan that is realistic and measurable. They are appreciative of the efforts to streamline services, and they expressed that the plan is ambitious. When asked what excited people about the draft State Plan, there were several other themes: </w:t>
      </w:r>
    </w:p>
    <w:p w14:paraId="344D252C" w14:textId="77777777" w:rsidR="00761F4F" w:rsidRPr="004E2574" w:rsidRDefault="00761F4F" w:rsidP="00761F4F">
      <w:pPr>
        <w:pStyle w:val="Bullet1"/>
        <w:spacing w:before="240" w:line="260" w:lineRule="atLeast"/>
        <w:rPr>
          <w:szCs w:val="26"/>
        </w:rPr>
      </w:pPr>
      <w:r w:rsidRPr="004E2574">
        <w:rPr>
          <w:szCs w:val="26"/>
        </w:rPr>
        <w:t xml:space="preserve">The collaboration of different agencies on the Advisory Board means that the plan is multi-faceted and comprehensive. </w:t>
      </w:r>
    </w:p>
    <w:p w14:paraId="0E97C5D4" w14:textId="6145FB46" w:rsidR="00761F4F" w:rsidRPr="00710E0D" w:rsidRDefault="00761F4F" w:rsidP="00C27C81">
      <w:pPr>
        <w:pStyle w:val="Bullet1"/>
        <w:numPr>
          <w:ilvl w:val="0"/>
          <w:numId w:val="0"/>
        </w:numPr>
        <w:spacing w:before="240" w:line="260" w:lineRule="atLeast"/>
        <w:ind w:left="360"/>
        <w:rPr>
          <w:szCs w:val="26"/>
        </w:rPr>
      </w:pPr>
      <w:r w:rsidRPr="00710E0D">
        <w:rPr>
          <w:szCs w:val="26"/>
        </w:rPr>
        <w:t xml:space="preserve">Raising awareness and educating professionals is seen as being a key piece of the work over the next few years, and respondents embraced those strategies in the draft plan. There is consensus that training service providers will lead to improved access to services. Raising awareness will result in more people with a brain injury being </w:t>
      </w:r>
      <w:proofErr w:type="gramStart"/>
      <w:r w:rsidRPr="00710E0D">
        <w:rPr>
          <w:szCs w:val="26"/>
        </w:rPr>
        <w:t>identified/diagnosed</w:t>
      </w:r>
      <w:proofErr w:type="gramEnd"/>
      <w:r w:rsidRPr="00710E0D">
        <w:rPr>
          <w:szCs w:val="26"/>
        </w:rPr>
        <w:t xml:space="preserve"> sooner. Furthermore, providing training/education will strengthen the infrastructure of the community and ensure that there are tools in place to support survivors. </w:t>
      </w:r>
    </w:p>
    <w:p w14:paraId="6F8D1C5F" w14:textId="77777777" w:rsidR="00761F4F" w:rsidRPr="004E2574" w:rsidRDefault="00761F4F" w:rsidP="00761F4F">
      <w:pPr>
        <w:pStyle w:val="Bullet1"/>
        <w:spacing w:before="240" w:line="260" w:lineRule="atLeast"/>
        <w:rPr>
          <w:szCs w:val="26"/>
        </w:rPr>
      </w:pPr>
      <w:r w:rsidRPr="004E2574">
        <w:rPr>
          <w:szCs w:val="26"/>
        </w:rPr>
        <w:t>Respondents indicated that, although the State Plan includes options for providing information about brain injury to the general public, this should represent an even greater focus. Initiatives such as public service announcements can help people to understand symptoms that might represent brain injury, such as aneurysms, strokes, etc. Also, additional public education will reduce/remove the stigma.</w:t>
      </w:r>
    </w:p>
    <w:p w14:paraId="138657DC" w14:textId="77777777" w:rsidR="00761F4F" w:rsidRPr="004E2574" w:rsidRDefault="00761F4F" w:rsidP="00761F4F">
      <w:pPr>
        <w:pStyle w:val="Bullet1"/>
        <w:spacing w:before="240" w:line="260" w:lineRule="atLeast"/>
        <w:rPr>
          <w:szCs w:val="26"/>
        </w:rPr>
      </w:pPr>
      <w:r w:rsidRPr="004E2574">
        <w:rPr>
          <w:szCs w:val="26"/>
        </w:rPr>
        <w:t>Respondents are excited about establishing a common language that everyone is using.</w:t>
      </w:r>
    </w:p>
    <w:p w14:paraId="23E54367" w14:textId="77777777" w:rsidR="00761F4F" w:rsidRPr="004E2574" w:rsidRDefault="00761F4F" w:rsidP="00761F4F">
      <w:pPr>
        <w:pStyle w:val="Bullet1"/>
        <w:spacing w:before="240" w:line="260" w:lineRule="atLeast"/>
        <w:rPr>
          <w:szCs w:val="26"/>
        </w:rPr>
      </w:pPr>
      <w:r w:rsidRPr="004E2574">
        <w:rPr>
          <w:szCs w:val="26"/>
        </w:rPr>
        <w:t xml:space="preserve">Colorado could have “THE” model of care that all other states look to as a best practice. This draft State Plan is a step in that direction. </w:t>
      </w:r>
    </w:p>
    <w:p w14:paraId="2D578DE7" w14:textId="77777777" w:rsidR="00761F4F" w:rsidRPr="004E2574" w:rsidRDefault="00761F4F" w:rsidP="00710E0D">
      <w:pPr>
        <w:pStyle w:val="Text"/>
        <w:keepNext/>
        <w:rPr>
          <w:szCs w:val="26"/>
        </w:rPr>
      </w:pPr>
      <w:r w:rsidRPr="004E2574">
        <w:rPr>
          <w:szCs w:val="26"/>
        </w:rPr>
        <w:lastRenderedPageBreak/>
        <w:t>When asked what people found confusing about the draft State Plan, the following was shared:</w:t>
      </w:r>
    </w:p>
    <w:p w14:paraId="12EB9556" w14:textId="77777777" w:rsidR="00761F4F" w:rsidRPr="004E2574" w:rsidRDefault="00761F4F" w:rsidP="00761F4F">
      <w:pPr>
        <w:pStyle w:val="Bullet1"/>
        <w:spacing w:before="240" w:line="260" w:lineRule="atLeast"/>
        <w:rPr>
          <w:szCs w:val="26"/>
        </w:rPr>
      </w:pPr>
      <w:r w:rsidRPr="004E2574">
        <w:rPr>
          <w:szCs w:val="26"/>
        </w:rPr>
        <w:t>The role of MINDSOURCE in this work is not clear. There needs to be clarification on how MINDSOURCE interacts with the other stakeholders, and generally, what the organization does.</w:t>
      </w:r>
    </w:p>
    <w:p w14:paraId="72CCC37B" w14:textId="77777777" w:rsidR="00761F4F" w:rsidRPr="004E2574" w:rsidRDefault="00761F4F" w:rsidP="00761F4F">
      <w:pPr>
        <w:pStyle w:val="Bullet1"/>
        <w:spacing w:before="240" w:line="260" w:lineRule="atLeast"/>
        <w:rPr>
          <w:szCs w:val="26"/>
        </w:rPr>
      </w:pPr>
      <w:r w:rsidRPr="004E2574">
        <w:rPr>
          <w:szCs w:val="26"/>
        </w:rPr>
        <w:t xml:space="preserve">The language in the draft plan is sometimes confusing and feels “jargon-y.” Efforts to simplify the language would help. </w:t>
      </w:r>
    </w:p>
    <w:p w14:paraId="34742B36" w14:textId="77777777" w:rsidR="00761F4F" w:rsidRPr="004E2574" w:rsidRDefault="00761F4F" w:rsidP="00761F4F">
      <w:pPr>
        <w:pStyle w:val="Bullet1"/>
        <w:spacing w:before="240" w:line="260" w:lineRule="atLeast"/>
        <w:rPr>
          <w:szCs w:val="26"/>
        </w:rPr>
      </w:pPr>
      <w:r w:rsidRPr="004E2574">
        <w:rPr>
          <w:szCs w:val="26"/>
        </w:rPr>
        <w:t xml:space="preserve">There were a lot of questions around how the plan will be implemented – especially with only 3 full-time employees. If the implementation will take longer than 3 years, that should be clarified. </w:t>
      </w:r>
    </w:p>
    <w:p w14:paraId="67AA9540" w14:textId="77777777" w:rsidR="00761F4F" w:rsidRPr="004E2574" w:rsidRDefault="00761F4F" w:rsidP="00761F4F">
      <w:pPr>
        <w:pStyle w:val="Text"/>
        <w:rPr>
          <w:szCs w:val="26"/>
        </w:rPr>
      </w:pPr>
      <w:r w:rsidRPr="004E2574">
        <w:rPr>
          <w:szCs w:val="26"/>
        </w:rPr>
        <w:t xml:space="preserve">When asked what was glaringly missing from the draft State Plan, as well as questions that surfaced after reading the plan, the following themes emerged: </w:t>
      </w:r>
    </w:p>
    <w:p w14:paraId="162CA1E7" w14:textId="77777777" w:rsidR="00761F4F" w:rsidRPr="004E2574" w:rsidRDefault="00761F4F" w:rsidP="00761F4F">
      <w:pPr>
        <w:pStyle w:val="Bullet1"/>
        <w:spacing w:before="240" w:line="260" w:lineRule="atLeast"/>
        <w:rPr>
          <w:szCs w:val="26"/>
        </w:rPr>
      </w:pPr>
      <w:r w:rsidRPr="004E2574">
        <w:rPr>
          <w:szCs w:val="26"/>
        </w:rPr>
        <w:t xml:space="preserve">There needs to be additional efforts to address the needs of people with brain injury in less-populated (e.g., rural and frontier) areas. Identifying and accessing providers in rural communities is near impossible. Furthermore, it could be helpful to have “levels of modalities.” For example, support services could be provided via a “livestream” or a recording in a person’s house rather than “in person” services being the only option. </w:t>
      </w:r>
    </w:p>
    <w:p w14:paraId="494BD2BD" w14:textId="77777777" w:rsidR="00761F4F" w:rsidRPr="004E2574" w:rsidRDefault="00761F4F" w:rsidP="00761F4F">
      <w:pPr>
        <w:pStyle w:val="Bullet1"/>
        <w:spacing w:before="240" w:line="260" w:lineRule="atLeast"/>
        <w:rPr>
          <w:szCs w:val="26"/>
        </w:rPr>
      </w:pPr>
      <w:r w:rsidRPr="004E2574">
        <w:rPr>
          <w:szCs w:val="26"/>
        </w:rPr>
        <w:t xml:space="preserve">There needs to be an investment in care coordination. For instance, each region could have a fully-funded full-time employee to support care coordination for survivors and their family members. It would be helpful to explore how that type of position could be sustainable; it will likely always rely on grant dollars. </w:t>
      </w:r>
    </w:p>
    <w:p w14:paraId="7CE082DC" w14:textId="67E0B6F9" w:rsidR="00761F4F" w:rsidRPr="004E2574" w:rsidRDefault="00761F4F" w:rsidP="00761F4F">
      <w:pPr>
        <w:pStyle w:val="Bullet1"/>
        <w:spacing w:before="240" w:line="260" w:lineRule="atLeast"/>
        <w:rPr>
          <w:szCs w:val="26"/>
        </w:rPr>
      </w:pPr>
      <w:r w:rsidRPr="004E2574">
        <w:rPr>
          <w:szCs w:val="26"/>
        </w:rPr>
        <w:t xml:space="preserve">The Plan should better address the difficulties that individuals face in getting connected to supports in the 1-2 years following the brain injury. Individuals (and overwhelmed caretakers) often need someone to provide direction. Individuals need a “road map” of how to access supports after a brain injury. For example, specifically provide information on how to access applications for </w:t>
      </w:r>
      <w:r w:rsidRPr="004E2574">
        <w:rPr>
          <w:szCs w:val="26"/>
        </w:rPr>
        <w:lastRenderedPageBreak/>
        <w:t xml:space="preserve">disability; determining providers that take Medicare/Medicaid; vocational rehabilitation; locating cognitive therapy; legal services; and managing finances. </w:t>
      </w:r>
    </w:p>
    <w:p w14:paraId="4C0928D5" w14:textId="77777777" w:rsidR="00761F4F" w:rsidRPr="004E2574" w:rsidRDefault="00761F4F" w:rsidP="00761F4F">
      <w:pPr>
        <w:pStyle w:val="Bullet1"/>
        <w:spacing w:before="240" w:line="260" w:lineRule="atLeast"/>
        <w:rPr>
          <w:szCs w:val="26"/>
        </w:rPr>
      </w:pPr>
      <w:r w:rsidRPr="004E2574">
        <w:rPr>
          <w:szCs w:val="26"/>
        </w:rPr>
        <w:t xml:space="preserve">It would be helpful to engage additional external partners and experts to provide insight into this work. Furthermore, partnerships with schools – to include educating school staff such as nurses and coaches – are not reflected in the draft Plan. </w:t>
      </w:r>
    </w:p>
    <w:p w14:paraId="16705769" w14:textId="30BA042E" w:rsidR="00761F4F" w:rsidRPr="004E2574" w:rsidRDefault="00761F4F" w:rsidP="00761F4F">
      <w:pPr>
        <w:pStyle w:val="Bullet1"/>
        <w:spacing w:before="240" w:line="260" w:lineRule="atLeast"/>
        <w:rPr>
          <w:szCs w:val="26"/>
        </w:rPr>
      </w:pPr>
      <w:r w:rsidRPr="004E2574">
        <w:rPr>
          <w:szCs w:val="26"/>
        </w:rPr>
        <w:t>Survivors and their family members want to connect to peers to lessen isolation and share information/experiences with one another. Overall, there needs to be more support for families, and there needs to be education for them so that they know how to access services for themselves and their loved ones.</w:t>
      </w:r>
      <w:r w:rsidR="006A692B" w:rsidRPr="004E2574">
        <w:rPr>
          <w:szCs w:val="26"/>
        </w:rPr>
        <w:t xml:space="preserve"> </w:t>
      </w:r>
    </w:p>
    <w:p w14:paraId="6ED61D6D" w14:textId="77777777" w:rsidR="00761F4F" w:rsidRPr="004E2574" w:rsidRDefault="00761F4F" w:rsidP="00761F4F">
      <w:pPr>
        <w:pStyle w:val="Bullet1"/>
        <w:spacing w:before="240" w:line="260" w:lineRule="atLeast"/>
        <w:rPr>
          <w:szCs w:val="26"/>
        </w:rPr>
      </w:pPr>
      <w:r w:rsidRPr="004E2574">
        <w:rPr>
          <w:szCs w:val="26"/>
        </w:rPr>
        <w:t xml:space="preserve">Long-term services are cost prohibitive. It is unclear if/how this is addressed in the Plan. </w:t>
      </w:r>
    </w:p>
    <w:p w14:paraId="2733C6FA" w14:textId="77777777" w:rsidR="00761F4F" w:rsidRPr="004E2574" w:rsidRDefault="00761F4F" w:rsidP="00761F4F">
      <w:pPr>
        <w:pStyle w:val="Bullet1"/>
        <w:spacing w:before="240" w:line="260" w:lineRule="atLeast"/>
        <w:rPr>
          <w:szCs w:val="26"/>
        </w:rPr>
      </w:pPr>
      <w:r w:rsidRPr="004E2574">
        <w:rPr>
          <w:szCs w:val="26"/>
        </w:rPr>
        <w:t xml:space="preserve">The gaps of health equity are not reflected in the State Plan. Will MINDSOURCE look at the social determinants of health and identify ways in which to better reach the underserved? If so, be more explicit about that. </w:t>
      </w:r>
    </w:p>
    <w:p w14:paraId="08651959" w14:textId="77777777" w:rsidR="00761F4F" w:rsidRPr="004E2574" w:rsidRDefault="00761F4F" w:rsidP="00761F4F">
      <w:pPr>
        <w:pStyle w:val="Bullet1"/>
        <w:spacing w:before="240" w:line="260" w:lineRule="atLeast"/>
        <w:rPr>
          <w:szCs w:val="26"/>
        </w:rPr>
      </w:pPr>
      <w:r w:rsidRPr="004E2574">
        <w:rPr>
          <w:szCs w:val="26"/>
        </w:rPr>
        <w:t xml:space="preserve">It is not clear if/how the “brain injury waiver” fits in. </w:t>
      </w:r>
    </w:p>
    <w:p w14:paraId="298A2B79" w14:textId="77777777" w:rsidR="00761F4F" w:rsidRPr="004E2574" w:rsidRDefault="00761F4F" w:rsidP="00761F4F">
      <w:pPr>
        <w:pStyle w:val="Bullet2"/>
        <w:rPr>
          <w:szCs w:val="26"/>
        </w:rPr>
      </w:pPr>
      <w:r w:rsidRPr="004E2574">
        <w:rPr>
          <w:szCs w:val="26"/>
        </w:rPr>
        <w:t xml:space="preserve">Where do insurance companies – or the “insurance system” – fit into this Plan? </w:t>
      </w:r>
    </w:p>
    <w:p w14:paraId="34B28704" w14:textId="77777777" w:rsidR="00761F4F" w:rsidRPr="004E2574" w:rsidRDefault="00761F4F" w:rsidP="00761F4F">
      <w:pPr>
        <w:pStyle w:val="Bullet1"/>
        <w:spacing w:before="240" w:line="260" w:lineRule="atLeast"/>
        <w:rPr>
          <w:szCs w:val="26"/>
        </w:rPr>
      </w:pPr>
      <w:r w:rsidRPr="004E2574">
        <w:rPr>
          <w:szCs w:val="26"/>
        </w:rPr>
        <w:t xml:space="preserve">Although education of the medical community is included in the Plan, this needs to be reiterated as a huge need (especially screening and assessment). Often, medical professionals do not know how to diagnose or refer individuals to resources. </w:t>
      </w:r>
    </w:p>
    <w:p w14:paraId="3FF277EC" w14:textId="77777777" w:rsidR="00761F4F" w:rsidRPr="004E2574" w:rsidRDefault="00761F4F" w:rsidP="00761F4F">
      <w:pPr>
        <w:pStyle w:val="Bullet2"/>
        <w:rPr>
          <w:szCs w:val="26"/>
        </w:rPr>
      </w:pPr>
      <w:r w:rsidRPr="004E2574">
        <w:rPr>
          <w:szCs w:val="26"/>
        </w:rPr>
        <w:t xml:space="preserve">Training and education need to be expanded to the law enforcement community. They are often the first on the scene of an accident/situation, but do not always know when it’s “not okay” to let someone walk away without a medical review. Protocols to identify if/when there might be a possible brain injury would be effective. </w:t>
      </w:r>
    </w:p>
    <w:p w14:paraId="53EF7FE9" w14:textId="77777777" w:rsidR="00761F4F" w:rsidRPr="004E2574" w:rsidRDefault="00761F4F" w:rsidP="00761F4F">
      <w:pPr>
        <w:pStyle w:val="Bullet1"/>
        <w:spacing w:before="240" w:line="260" w:lineRule="atLeast"/>
        <w:rPr>
          <w:szCs w:val="26"/>
        </w:rPr>
      </w:pPr>
      <w:r w:rsidRPr="004E2574">
        <w:rPr>
          <w:szCs w:val="26"/>
        </w:rPr>
        <w:lastRenderedPageBreak/>
        <w:t xml:space="preserve">There could be opportunities to better leverage technology. </w:t>
      </w:r>
    </w:p>
    <w:p w14:paraId="260AEC0E" w14:textId="77777777" w:rsidR="00761F4F" w:rsidRPr="004E2574" w:rsidRDefault="00761F4F" w:rsidP="00761F4F">
      <w:pPr>
        <w:pStyle w:val="Bullet1"/>
        <w:spacing w:before="240" w:line="260" w:lineRule="atLeast"/>
        <w:rPr>
          <w:szCs w:val="26"/>
        </w:rPr>
      </w:pPr>
      <w:r w:rsidRPr="004E2574">
        <w:rPr>
          <w:szCs w:val="26"/>
        </w:rPr>
        <w:t xml:space="preserve">There is an additional need for long-term supportive (and affordable) housing. </w:t>
      </w:r>
    </w:p>
    <w:p w14:paraId="0C0EA9D5" w14:textId="7AF37282" w:rsidR="00761F4F" w:rsidRPr="004E2574" w:rsidRDefault="00761F4F" w:rsidP="00C51365">
      <w:pPr>
        <w:pStyle w:val="Bullet1"/>
        <w:keepNext/>
        <w:keepLines/>
        <w:spacing w:before="240" w:line="260" w:lineRule="atLeast"/>
        <w:rPr>
          <w:szCs w:val="26"/>
        </w:rPr>
      </w:pPr>
      <w:r w:rsidRPr="004E2574">
        <w:rPr>
          <w:szCs w:val="26"/>
        </w:rPr>
        <w:t>There was concern about not having a process to follow up with the survivor to determine the results of self-advocacy.</w:t>
      </w:r>
      <w:r w:rsidR="00C51365" w:rsidRPr="004E2574">
        <w:rPr>
          <w:szCs w:val="26"/>
        </w:rPr>
        <w:t xml:space="preserve"> </w:t>
      </w:r>
      <w:r w:rsidRPr="004E2574">
        <w:rPr>
          <w:szCs w:val="26"/>
        </w:rPr>
        <w:t>For example, was the survivor able or willing to proceed with recommendations?</w:t>
      </w:r>
      <w:r w:rsidR="00C51365" w:rsidRPr="004E2574">
        <w:rPr>
          <w:szCs w:val="26"/>
        </w:rPr>
        <w:t xml:space="preserve"> </w:t>
      </w:r>
      <w:r w:rsidRPr="004E2574">
        <w:rPr>
          <w:szCs w:val="26"/>
        </w:rPr>
        <w:t>Why or why not?</w:t>
      </w:r>
      <w:r w:rsidR="00C51365" w:rsidRPr="004E2574">
        <w:rPr>
          <w:szCs w:val="26"/>
        </w:rPr>
        <w:t xml:space="preserve"> </w:t>
      </w:r>
      <w:r w:rsidRPr="004E2574">
        <w:rPr>
          <w:szCs w:val="26"/>
        </w:rPr>
        <w:t>What worked for the individual and what didn’t?</w:t>
      </w:r>
      <w:r w:rsidR="00C51365" w:rsidRPr="004E2574">
        <w:rPr>
          <w:szCs w:val="26"/>
        </w:rPr>
        <w:t xml:space="preserve"> </w:t>
      </w:r>
      <w:r w:rsidRPr="004E2574">
        <w:rPr>
          <w:szCs w:val="26"/>
        </w:rPr>
        <w:t>Why didn’t it work?</w:t>
      </w:r>
      <w:r w:rsidR="00C51365" w:rsidRPr="004E2574">
        <w:rPr>
          <w:szCs w:val="26"/>
        </w:rPr>
        <w:t xml:space="preserve"> </w:t>
      </w:r>
      <w:r w:rsidRPr="004E2574">
        <w:rPr>
          <w:szCs w:val="26"/>
        </w:rPr>
        <w:t>Complexity? Transportation? Communication? Etc.</w:t>
      </w:r>
    </w:p>
    <w:p w14:paraId="29961491" w14:textId="77777777" w:rsidR="00761F4F" w:rsidRPr="004E2574" w:rsidRDefault="00761F4F" w:rsidP="00761F4F">
      <w:pPr>
        <w:pStyle w:val="Text"/>
        <w:rPr>
          <w:szCs w:val="26"/>
        </w:rPr>
      </w:pPr>
      <w:r w:rsidRPr="004E2574">
        <w:rPr>
          <w:szCs w:val="26"/>
        </w:rPr>
        <w:t>Other work or initiatives that stakeholders want the MINDSOURCE Advisory Board to be aware of include:</w:t>
      </w:r>
    </w:p>
    <w:p w14:paraId="7D9FBD63" w14:textId="77777777" w:rsidR="00761F4F" w:rsidRPr="004E2574" w:rsidRDefault="00761F4F" w:rsidP="00761F4F">
      <w:pPr>
        <w:pStyle w:val="Bullet1"/>
        <w:spacing w:before="240" w:line="260" w:lineRule="atLeast"/>
        <w:rPr>
          <w:szCs w:val="26"/>
        </w:rPr>
      </w:pPr>
      <w:r w:rsidRPr="004E2574">
        <w:rPr>
          <w:szCs w:val="26"/>
        </w:rPr>
        <w:t>The “Clubhouse” model at Aspen Pointe, which provides volunteer work, peer support and employment opportunities to its clients.</w:t>
      </w:r>
    </w:p>
    <w:p w14:paraId="74318070" w14:textId="77777777" w:rsidR="00761F4F" w:rsidRDefault="00761F4F" w:rsidP="00710E0D">
      <w:pPr>
        <w:pStyle w:val="Text"/>
      </w:pPr>
    </w:p>
    <w:p w14:paraId="26562CDB" w14:textId="77777777" w:rsidR="00761F4F" w:rsidRDefault="00761F4F" w:rsidP="00CA25EC">
      <w:pPr>
        <w:pStyle w:val="Appendix"/>
      </w:pPr>
      <w:bookmarkStart w:id="83" w:name="_Toc23846193"/>
      <w:bookmarkStart w:id="84" w:name="_Toc27471091"/>
      <w:bookmarkStart w:id="85" w:name="_Ref27471143"/>
      <w:bookmarkEnd w:id="83"/>
      <w:bookmarkEnd w:id="84"/>
    </w:p>
    <w:p w14:paraId="530382C2" w14:textId="77777777" w:rsidR="00761F4F" w:rsidRPr="008B6673" w:rsidRDefault="00761F4F" w:rsidP="00761F4F">
      <w:pPr>
        <w:pStyle w:val="Text"/>
      </w:pPr>
      <w:bookmarkStart w:id="86" w:name="_Toc23846169"/>
      <w:bookmarkEnd w:id="85"/>
      <w:r w:rsidRPr="008B6673">
        <w:t xml:space="preserve">The original goals and strategies identified and developed by the Advisory Board is found below. The purpose of sharing this is to capture the history of where the Advisory Board </w:t>
      </w:r>
      <w:r w:rsidRPr="008B6673">
        <w:rPr>
          <w:i/>
        </w:rPr>
        <w:t>started</w:t>
      </w:r>
      <w:r w:rsidRPr="008B6673">
        <w:t xml:space="preserve"> in its thinking and approach to the state plan. </w:t>
      </w:r>
    </w:p>
    <w:p w14:paraId="48BC24F7" w14:textId="77777777" w:rsidR="00761F4F" w:rsidRDefault="00761F4F" w:rsidP="00761F4F">
      <w:pPr>
        <w:pStyle w:val="Head2"/>
        <w:jc w:val="center"/>
      </w:pPr>
      <w:bookmarkStart w:id="87" w:name="_Toc27471092"/>
      <w:r w:rsidRPr="00953CBB">
        <w:t>MINDSOURCE Working Groups</w:t>
      </w:r>
      <w:bookmarkEnd w:id="86"/>
      <w:bookmarkEnd w:id="8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0"/>
        <w:gridCol w:w="6930"/>
      </w:tblGrid>
      <w:tr w:rsidR="00761F4F" w:rsidRPr="00710E0D" w14:paraId="652E9F9B" w14:textId="77777777" w:rsidTr="00710E0D">
        <w:tc>
          <w:tcPr>
            <w:tcW w:w="1298" w:type="pct"/>
          </w:tcPr>
          <w:p w14:paraId="74E3056C" w14:textId="77777777" w:rsidR="00761F4F" w:rsidRPr="00710E0D" w:rsidRDefault="00761F4F" w:rsidP="00F31A30">
            <w:pPr>
              <w:pStyle w:val="Text"/>
            </w:pPr>
            <w:r w:rsidRPr="00710E0D">
              <w:t>Original Bucket:</w:t>
            </w:r>
          </w:p>
        </w:tc>
        <w:tc>
          <w:tcPr>
            <w:tcW w:w="3702" w:type="pct"/>
          </w:tcPr>
          <w:p w14:paraId="4453FD71" w14:textId="77777777" w:rsidR="00761F4F" w:rsidRPr="00710E0D" w:rsidRDefault="00761F4F" w:rsidP="00F31A30">
            <w:pPr>
              <w:pStyle w:val="Text"/>
              <w:pBdr>
                <w:bottom w:val="single" w:sz="4" w:space="1" w:color="auto"/>
              </w:pBdr>
            </w:pPr>
            <w:r w:rsidRPr="00710E0D">
              <w:t>Infrastructure</w:t>
            </w:r>
          </w:p>
        </w:tc>
      </w:tr>
    </w:tbl>
    <w:p w14:paraId="48ADE90E" w14:textId="77777777" w:rsidR="00761F4F" w:rsidRPr="00710E0D" w:rsidRDefault="00761F4F" w:rsidP="00761F4F">
      <w:pPr>
        <w:pStyle w:val="Textnormal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9"/>
        <w:gridCol w:w="4141"/>
      </w:tblGrid>
      <w:tr w:rsidR="00761F4F" w:rsidRPr="00710E0D" w14:paraId="4238FFCE" w14:textId="77777777" w:rsidTr="00710E0D">
        <w:tc>
          <w:tcPr>
            <w:tcW w:w="2788" w:type="pct"/>
          </w:tcPr>
          <w:p w14:paraId="52D29F91" w14:textId="77777777" w:rsidR="00761F4F" w:rsidRPr="00710E0D" w:rsidRDefault="00761F4F" w:rsidP="00710E0D">
            <w:pPr>
              <w:pStyle w:val="Text"/>
              <w:spacing w:before="120"/>
              <w:jc w:val="left"/>
            </w:pPr>
            <w:r w:rsidRPr="00710E0D">
              <w:t>Restated Goal (Overarching outcome you are trying to achieve):</w:t>
            </w:r>
          </w:p>
        </w:tc>
        <w:tc>
          <w:tcPr>
            <w:tcW w:w="2212" w:type="pct"/>
          </w:tcPr>
          <w:p w14:paraId="75406393" w14:textId="77777777" w:rsidR="00761F4F" w:rsidRPr="00710E0D" w:rsidRDefault="00761F4F" w:rsidP="00F31A30">
            <w:pPr>
              <w:pStyle w:val="Text"/>
              <w:pBdr>
                <w:bottom w:val="single" w:sz="4" w:space="1" w:color="auto"/>
              </w:pBdr>
              <w:spacing w:before="120"/>
            </w:pPr>
            <w:r w:rsidRPr="00710E0D">
              <w:t>Strengthen Infrastructure</w:t>
            </w:r>
          </w:p>
        </w:tc>
      </w:tr>
    </w:tbl>
    <w:p w14:paraId="1FBA4FFD" w14:textId="77777777" w:rsidR="00761F4F" w:rsidRPr="00710E0D" w:rsidRDefault="00761F4F" w:rsidP="00761F4F">
      <w:pPr>
        <w:pStyle w:val="Text"/>
        <w:rPr>
          <w:szCs w:val="26"/>
        </w:rPr>
      </w:pPr>
      <w:r w:rsidRPr="00710E0D">
        <w:rPr>
          <w:szCs w:val="26"/>
        </w:rPr>
        <w:t>Strengthen Infrastructure Share your strategies in prioritized order:</w:t>
      </w:r>
    </w:p>
    <w:p w14:paraId="499B61B2" w14:textId="77777777" w:rsidR="00761F4F" w:rsidRPr="00710E0D" w:rsidRDefault="00761F4F" w:rsidP="00761F4F">
      <w:pPr>
        <w:pStyle w:val="Textnormal0"/>
        <w:rPr>
          <w:sz w:val="26"/>
          <w:szCs w:val="26"/>
        </w:rPr>
      </w:pPr>
    </w:p>
    <w:tbl>
      <w:tblPr>
        <w:tblStyle w:val="TableGrid"/>
        <w:tblW w:w="5000" w:type="pct"/>
        <w:tblBorders>
          <w:top w:val="single" w:sz="4" w:space="0" w:color="C6D6EE" w:themeColor="accent3"/>
          <w:left w:val="single" w:sz="4" w:space="0" w:color="C6D6EE" w:themeColor="accent3"/>
          <w:bottom w:val="single" w:sz="4" w:space="0" w:color="C6D6EE" w:themeColor="accent3"/>
          <w:right w:val="single" w:sz="4" w:space="0" w:color="C6D6EE" w:themeColor="accent3"/>
          <w:insideH w:val="single" w:sz="4" w:space="0" w:color="C6D6EE" w:themeColor="accent3"/>
          <w:insideV w:val="single" w:sz="4" w:space="0" w:color="C6D6EE" w:themeColor="accent3"/>
        </w:tblBorders>
        <w:tblLayout w:type="fixed"/>
        <w:tblCellMar>
          <w:left w:w="58" w:type="dxa"/>
          <w:right w:w="58" w:type="dxa"/>
        </w:tblCellMar>
        <w:tblLook w:val="04A0" w:firstRow="1" w:lastRow="0" w:firstColumn="1" w:lastColumn="0" w:noHBand="0" w:noVBand="1"/>
      </w:tblPr>
      <w:tblGrid>
        <w:gridCol w:w="2204"/>
        <w:gridCol w:w="3201"/>
        <w:gridCol w:w="2344"/>
        <w:gridCol w:w="1727"/>
      </w:tblGrid>
      <w:tr w:rsidR="00F604F4" w:rsidRPr="00710E0D" w14:paraId="2BBE7432" w14:textId="77777777" w:rsidTr="00D415DF">
        <w:trPr>
          <w:tblHeader/>
        </w:trPr>
        <w:tc>
          <w:tcPr>
            <w:tcW w:w="1163" w:type="pct"/>
            <w:shd w:val="clear" w:color="auto" w:fill="4D687C" w:themeFill="accent2"/>
            <w:vAlign w:val="bottom"/>
          </w:tcPr>
          <w:p w14:paraId="68FFB9C3" w14:textId="77777777" w:rsidR="00761F4F" w:rsidRPr="00710E0D" w:rsidRDefault="00761F4F" w:rsidP="00191008">
            <w:pPr>
              <w:pStyle w:val="Text"/>
              <w:spacing w:before="60" w:after="60" w:line="240" w:lineRule="auto"/>
              <w:jc w:val="center"/>
              <w:rPr>
                <w:b/>
                <w:bCs/>
                <w:color w:val="FFFFFF" w:themeColor="background1"/>
                <w:szCs w:val="26"/>
              </w:rPr>
            </w:pPr>
            <w:r w:rsidRPr="00710E0D">
              <w:rPr>
                <w:b/>
                <w:bCs/>
                <w:color w:val="FFFFFF" w:themeColor="background1"/>
                <w:szCs w:val="26"/>
              </w:rPr>
              <w:t>Goals</w:t>
            </w:r>
            <w:r w:rsidRPr="00710E0D">
              <w:rPr>
                <w:b/>
                <w:bCs/>
                <w:color w:val="FFFFFF" w:themeColor="background1"/>
                <w:szCs w:val="26"/>
              </w:rPr>
              <w:br/>
              <w:t>(Primary outcome we are seeking)</w:t>
            </w:r>
          </w:p>
        </w:tc>
        <w:tc>
          <w:tcPr>
            <w:tcW w:w="1689" w:type="pct"/>
            <w:shd w:val="clear" w:color="auto" w:fill="4D687C" w:themeFill="accent2"/>
            <w:vAlign w:val="bottom"/>
          </w:tcPr>
          <w:p w14:paraId="35864E59" w14:textId="79B83F4D" w:rsidR="00761F4F" w:rsidRPr="00710E0D" w:rsidRDefault="00761F4F" w:rsidP="00191008">
            <w:pPr>
              <w:pStyle w:val="Text"/>
              <w:spacing w:before="60" w:after="60" w:line="240" w:lineRule="auto"/>
              <w:jc w:val="center"/>
              <w:rPr>
                <w:b/>
                <w:bCs/>
                <w:color w:val="FFFFFF" w:themeColor="background1"/>
                <w:szCs w:val="26"/>
              </w:rPr>
            </w:pPr>
            <w:r w:rsidRPr="00710E0D">
              <w:rPr>
                <w:b/>
                <w:bCs/>
                <w:color w:val="FFFFFF" w:themeColor="background1"/>
                <w:szCs w:val="26"/>
              </w:rPr>
              <w:t>Strategies</w:t>
            </w:r>
            <w:r w:rsidRPr="00710E0D">
              <w:rPr>
                <w:b/>
                <w:bCs/>
                <w:color w:val="FFFFFF" w:themeColor="background1"/>
                <w:szCs w:val="26"/>
              </w:rPr>
              <w:br/>
              <w:t xml:space="preserve">(Approach to </w:t>
            </w:r>
            <w:r w:rsidR="00DB4463">
              <w:rPr>
                <w:b/>
                <w:bCs/>
                <w:color w:val="FFFFFF" w:themeColor="background1"/>
                <w:szCs w:val="26"/>
              </w:rPr>
              <w:t>a</w:t>
            </w:r>
            <w:r w:rsidRPr="00710E0D">
              <w:rPr>
                <w:b/>
                <w:bCs/>
                <w:color w:val="FFFFFF" w:themeColor="background1"/>
                <w:szCs w:val="26"/>
              </w:rPr>
              <w:t xml:space="preserve">chieve </w:t>
            </w:r>
            <w:r w:rsidR="00DB4463">
              <w:rPr>
                <w:b/>
                <w:bCs/>
                <w:color w:val="FFFFFF" w:themeColor="background1"/>
                <w:szCs w:val="26"/>
              </w:rPr>
              <w:t>g</w:t>
            </w:r>
            <w:r w:rsidRPr="00710E0D">
              <w:rPr>
                <w:b/>
                <w:bCs/>
                <w:color w:val="FFFFFF" w:themeColor="background1"/>
                <w:szCs w:val="26"/>
              </w:rPr>
              <w:t>oal)</w:t>
            </w:r>
          </w:p>
        </w:tc>
        <w:tc>
          <w:tcPr>
            <w:tcW w:w="1237" w:type="pct"/>
            <w:shd w:val="clear" w:color="auto" w:fill="4D687C" w:themeFill="accent2"/>
            <w:vAlign w:val="bottom"/>
          </w:tcPr>
          <w:p w14:paraId="7C78845F" w14:textId="21072DB8" w:rsidR="00761F4F" w:rsidRPr="00710E0D" w:rsidRDefault="00761F4F" w:rsidP="00191008">
            <w:pPr>
              <w:pStyle w:val="Text"/>
              <w:spacing w:before="60" w:after="60" w:line="240" w:lineRule="auto"/>
              <w:jc w:val="center"/>
              <w:rPr>
                <w:b/>
                <w:bCs/>
                <w:color w:val="FFFFFF" w:themeColor="background1"/>
                <w:szCs w:val="26"/>
              </w:rPr>
            </w:pPr>
            <w:r w:rsidRPr="00710E0D">
              <w:rPr>
                <w:b/>
                <w:bCs/>
                <w:color w:val="FFFFFF" w:themeColor="background1"/>
                <w:szCs w:val="26"/>
              </w:rPr>
              <w:t>Objectives</w:t>
            </w:r>
            <w:r w:rsidRPr="00710E0D">
              <w:rPr>
                <w:b/>
                <w:bCs/>
                <w:color w:val="FFFFFF" w:themeColor="background1"/>
                <w:szCs w:val="26"/>
              </w:rPr>
              <w:br/>
              <w:t xml:space="preserve">(How </w:t>
            </w:r>
            <w:r w:rsidR="00DB4463">
              <w:rPr>
                <w:b/>
                <w:bCs/>
                <w:color w:val="FFFFFF" w:themeColor="background1"/>
                <w:szCs w:val="26"/>
              </w:rPr>
              <w:t>we know we are s</w:t>
            </w:r>
            <w:r w:rsidRPr="00710E0D">
              <w:rPr>
                <w:b/>
                <w:bCs/>
                <w:color w:val="FFFFFF" w:themeColor="background1"/>
                <w:szCs w:val="26"/>
              </w:rPr>
              <w:t>uccessful)</w:t>
            </w:r>
          </w:p>
        </w:tc>
        <w:tc>
          <w:tcPr>
            <w:tcW w:w="912" w:type="pct"/>
            <w:shd w:val="clear" w:color="auto" w:fill="4D687C" w:themeFill="accent2"/>
            <w:vAlign w:val="bottom"/>
          </w:tcPr>
          <w:p w14:paraId="367B1AC3" w14:textId="77777777" w:rsidR="00761F4F" w:rsidRPr="00710E0D" w:rsidRDefault="00761F4F" w:rsidP="00191008">
            <w:pPr>
              <w:pStyle w:val="Text"/>
              <w:spacing w:before="60" w:after="60" w:line="240" w:lineRule="auto"/>
              <w:jc w:val="center"/>
              <w:rPr>
                <w:b/>
                <w:bCs/>
                <w:color w:val="FFFFFF" w:themeColor="background1"/>
                <w:szCs w:val="26"/>
              </w:rPr>
            </w:pPr>
            <w:r w:rsidRPr="00710E0D">
              <w:rPr>
                <w:b/>
                <w:bCs/>
                <w:color w:val="FFFFFF" w:themeColor="background1"/>
                <w:szCs w:val="26"/>
              </w:rPr>
              <w:t>Ideal Target</w:t>
            </w:r>
            <w:r w:rsidRPr="00710E0D">
              <w:rPr>
                <w:b/>
                <w:bCs/>
                <w:color w:val="FFFFFF" w:themeColor="background1"/>
                <w:szCs w:val="26"/>
              </w:rPr>
              <w:br/>
              <w:t>Timeline</w:t>
            </w:r>
            <w:r w:rsidRPr="00710E0D">
              <w:rPr>
                <w:b/>
                <w:bCs/>
                <w:color w:val="FFFFFF" w:themeColor="background1"/>
                <w:szCs w:val="26"/>
              </w:rPr>
              <w:br/>
              <w:t>(Start – Completion)</w:t>
            </w:r>
          </w:p>
        </w:tc>
      </w:tr>
      <w:tr w:rsidR="00F604F4" w:rsidRPr="00710E0D" w14:paraId="426E7276" w14:textId="77777777" w:rsidTr="00D415DF">
        <w:tc>
          <w:tcPr>
            <w:tcW w:w="1163" w:type="pct"/>
            <w:shd w:val="clear" w:color="auto" w:fill="D8E1E7" w:themeFill="accent2" w:themeFillTint="33"/>
          </w:tcPr>
          <w:p w14:paraId="447C7556" w14:textId="77777777" w:rsidR="00761F4F" w:rsidRPr="00710E0D" w:rsidRDefault="00761F4F" w:rsidP="00191008">
            <w:pPr>
              <w:pStyle w:val="Text"/>
              <w:spacing w:before="40" w:after="40"/>
              <w:jc w:val="left"/>
              <w:rPr>
                <w:szCs w:val="26"/>
              </w:rPr>
            </w:pPr>
            <w:r w:rsidRPr="00710E0D">
              <w:rPr>
                <w:szCs w:val="26"/>
              </w:rPr>
              <w:t>Well trained Community Providers supporting individuals with BI.</w:t>
            </w:r>
          </w:p>
        </w:tc>
        <w:tc>
          <w:tcPr>
            <w:tcW w:w="1689" w:type="pct"/>
            <w:shd w:val="clear" w:color="auto" w:fill="D8E1E7" w:themeFill="accent2" w:themeFillTint="33"/>
          </w:tcPr>
          <w:p w14:paraId="75AE2F8B" w14:textId="77777777" w:rsidR="00761F4F" w:rsidRPr="00710E0D" w:rsidRDefault="00761F4F" w:rsidP="00191008">
            <w:pPr>
              <w:pStyle w:val="Text"/>
              <w:spacing w:before="40" w:after="40"/>
              <w:jc w:val="left"/>
              <w:rPr>
                <w:szCs w:val="26"/>
              </w:rPr>
            </w:pPr>
            <w:r w:rsidRPr="00710E0D">
              <w:rPr>
                <w:szCs w:val="26"/>
              </w:rPr>
              <w:t>Gather Information in available existing training</w:t>
            </w:r>
          </w:p>
          <w:p w14:paraId="3662D664" w14:textId="77777777" w:rsidR="00761F4F" w:rsidRPr="00710E0D" w:rsidRDefault="00761F4F" w:rsidP="00191008">
            <w:pPr>
              <w:pStyle w:val="Text"/>
              <w:spacing w:before="40" w:after="40"/>
              <w:jc w:val="left"/>
              <w:rPr>
                <w:szCs w:val="26"/>
              </w:rPr>
            </w:pPr>
            <w:r w:rsidRPr="00710E0D">
              <w:rPr>
                <w:szCs w:val="26"/>
              </w:rPr>
              <w:t>Review to make sure it includes a best practice component</w:t>
            </w:r>
          </w:p>
          <w:p w14:paraId="08C78D94" w14:textId="77777777" w:rsidR="00761F4F" w:rsidRPr="00710E0D" w:rsidRDefault="00761F4F" w:rsidP="00191008">
            <w:pPr>
              <w:pStyle w:val="Text"/>
              <w:spacing w:before="40" w:after="40"/>
              <w:jc w:val="left"/>
              <w:rPr>
                <w:szCs w:val="26"/>
              </w:rPr>
            </w:pPr>
            <w:r w:rsidRPr="00710E0D">
              <w:rPr>
                <w:szCs w:val="26"/>
              </w:rPr>
              <w:t>Promote training opportunities to behavioral health providers</w:t>
            </w:r>
          </w:p>
        </w:tc>
        <w:tc>
          <w:tcPr>
            <w:tcW w:w="1237" w:type="pct"/>
            <w:shd w:val="clear" w:color="auto" w:fill="D8E1E7" w:themeFill="accent2" w:themeFillTint="33"/>
          </w:tcPr>
          <w:p w14:paraId="6A8F12AC" w14:textId="77777777" w:rsidR="00761F4F" w:rsidRPr="00710E0D" w:rsidRDefault="00761F4F" w:rsidP="00191008">
            <w:pPr>
              <w:pStyle w:val="Text"/>
              <w:spacing w:before="40" w:after="40"/>
              <w:jc w:val="left"/>
              <w:rPr>
                <w:szCs w:val="26"/>
              </w:rPr>
            </w:pPr>
            <w:r w:rsidRPr="00710E0D">
              <w:rPr>
                <w:szCs w:val="26"/>
              </w:rPr>
              <w:t>Train 50 new behavioral health providers per Regional Accountable Entity (RAE) region (7 regions, so 350 providers)</w:t>
            </w:r>
          </w:p>
          <w:p w14:paraId="0DCC3B43" w14:textId="77777777" w:rsidR="00761F4F" w:rsidRPr="00710E0D" w:rsidRDefault="00761F4F" w:rsidP="00191008">
            <w:pPr>
              <w:pStyle w:val="Text"/>
              <w:spacing w:before="40" w:after="40"/>
              <w:jc w:val="left"/>
              <w:rPr>
                <w:szCs w:val="26"/>
              </w:rPr>
            </w:pPr>
            <w:r w:rsidRPr="00710E0D">
              <w:rPr>
                <w:szCs w:val="26"/>
              </w:rPr>
              <w:t>Create a resource that lists who has been trained</w:t>
            </w:r>
          </w:p>
        </w:tc>
        <w:tc>
          <w:tcPr>
            <w:tcW w:w="912" w:type="pct"/>
            <w:shd w:val="clear" w:color="auto" w:fill="D8E1E7" w:themeFill="accent2" w:themeFillTint="33"/>
          </w:tcPr>
          <w:p w14:paraId="6F0A2698" w14:textId="77777777" w:rsidR="00761F4F" w:rsidRPr="00710E0D" w:rsidRDefault="00761F4F" w:rsidP="00191008">
            <w:pPr>
              <w:pStyle w:val="Text"/>
              <w:spacing w:before="40" w:after="40"/>
              <w:jc w:val="left"/>
              <w:rPr>
                <w:szCs w:val="26"/>
              </w:rPr>
            </w:pPr>
            <w:r w:rsidRPr="00710E0D">
              <w:rPr>
                <w:szCs w:val="26"/>
              </w:rPr>
              <w:t>CY19 – CY20</w:t>
            </w:r>
          </w:p>
          <w:p w14:paraId="0A11D0D3" w14:textId="77777777" w:rsidR="00D415DF" w:rsidRDefault="00D415DF" w:rsidP="00191008">
            <w:pPr>
              <w:pStyle w:val="Text"/>
              <w:spacing w:before="40" w:after="40"/>
              <w:jc w:val="left"/>
              <w:rPr>
                <w:szCs w:val="26"/>
              </w:rPr>
            </w:pPr>
          </w:p>
          <w:p w14:paraId="4FC3BC8D" w14:textId="77777777" w:rsidR="00D415DF" w:rsidRDefault="00D415DF" w:rsidP="00191008">
            <w:pPr>
              <w:pStyle w:val="Text"/>
              <w:spacing w:before="40" w:after="40"/>
              <w:jc w:val="left"/>
              <w:rPr>
                <w:szCs w:val="26"/>
              </w:rPr>
            </w:pPr>
          </w:p>
          <w:p w14:paraId="6AF2A227" w14:textId="77777777" w:rsidR="00D415DF" w:rsidRDefault="00D415DF" w:rsidP="00191008">
            <w:pPr>
              <w:pStyle w:val="Text"/>
              <w:spacing w:before="40" w:after="40"/>
              <w:jc w:val="left"/>
              <w:rPr>
                <w:szCs w:val="26"/>
              </w:rPr>
            </w:pPr>
          </w:p>
          <w:p w14:paraId="302271AE" w14:textId="77777777" w:rsidR="00D415DF" w:rsidRDefault="00D415DF" w:rsidP="00191008">
            <w:pPr>
              <w:pStyle w:val="Text"/>
              <w:spacing w:before="40" w:after="40"/>
              <w:jc w:val="left"/>
              <w:rPr>
                <w:szCs w:val="26"/>
              </w:rPr>
            </w:pPr>
          </w:p>
          <w:p w14:paraId="46151F30" w14:textId="77777777" w:rsidR="00D415DF" w:rsidRDefault="00D415DF" w:rsidP="00191008">
            <w:pPr>
              <w:pStyle w:val="Text"/>
              <w:spacing w:before="40" w:after="40"/>
              <w:jc w:val="left"/>
              <w:rPr>
                <w:szCs w:val="26"/>
              </w:rPr>
            </w:pPr>
          </w:p>
          <w:p w14:paraId="2C28F811" w14:textId="77777777" w:rsidR="00D415DF" w:rsidRDefault="00D415DF" w:rsidP="00191008">
            <w:pPr>
              <w:pStyle w:val="Text"/>
              <w:spacing w:before="40" w:after="40"/>
              <w:jc w:val="left"/>
              <w:rPr>
                <w:szCs w:val="26"/>
              </w:rPr>
            </w:pPr>
          </w:p>
          <w:p w14:paraId="1EEB42CD" w14:textId="3AC17938" w:rsidR="00761F4F" w:rsidRPr="00710E0D" w:rsidRDefault="00761F4F" w:rsidP="00D415DF">
            <w:pPr>
              <w:pStyle w:val="Text"/>
              <w:spacing w:before="120" w:after="40"/>
              <w:jc w:val="left"/>
              <w:rPr>
                <w:szCs w:val="26"/>
              </w:rPr>
            </w:pPr>
            <w:r w:rsidRPr="00710E0D">
              <w:rPr>
                <w:szCs w:val="26"/>
              </w:rPr>
              <w:t>Ongoing</w:t>
            </w:r>
          </w:p>
        </w:tc>
      </w:tr>
      <w:tr w:rsidR="00761F4F" w:rsidRPr="00710E0D" w14:paraId="16BB2948" w14:textId="77777777" w:rsidTr="00D415DF">
        <w:tc>
          <w:tcPr>
            <w:tcW w:w="1163" w:type="pct"/>
          </w:tcPr>
          <w:p w14:paraId="2229F75B" w14:textId="77777777" w:rsidR="00761F4F" w:rsidRPr="00710E0D" w:rsidRDefault="00761F4F" w:rsidP="00191008">
            <w:pPr>
              <w:pStyle w:val="Text"/>
              <w:spacing w:before="40" w:after="40"/>
              <w:jc w:val="left"/>
              <w:rPr>
                <w:szCs w:val="26"/>
              </w:rPr>
            </w:pPr>
            <w:r w:rsidRPr="00710E0D">
              <w:rPr>
                <w:szCs w:val="26"/>
              </w:rPr>
              <w:t xml:space="preserve">Structure to Support </w:t>
            </w:r>
            <w:r w:rsidRPr="00710E0D">
              <w:rPr>
                <w:szCs w:val="26"/>
              </w:rPr>
              <w:lastRenderedPageBreak/>
              <w:t>Communication</w:t>
            </w:r>
          </w:p>
          <w:p w14:paraId="3F031368" w14:textId="77777777" w:rsidR="00761F4F" w:rsidRPr="00710E0D" w:rsidRDefault="00761F4F" w:rsidP="00191008">
            <w:pPr>
              <w:pStyle w:val="Bullet1"/>
              <w:spacing w:before="40" w:after="40" w:line="260" w:lineRule="atLeast"/>
              <w:jc w:val="left"/>
              <w:rPr>
                <w:szCs w:val="26"/>
              </w:rPr>
            </w:pPr>
            <w:r w:rsidRPr="00710E0D">
              <w:rPr>
                <w:szCs w:val="26"/>
              </w:rPr>
              <w:t>Best Practice Info</w:t>
            </w:r>
          </w:p>
        </w:tc>
        <w:tc>
          <w:tcPr>
            <w:tcW w:w="1689" w:type="pct"/>
          </w:tcPr>
          <w:p w14:paraId="740C6335" w14:textId="77777777" w:rsidR="00761F4F" w:rsidRPr="00710E0D" w:rsidRDefault="00761F4F" w:rsidP="00191008">
            <w:pPr>
              <w:pStyle w:val="Text"/>
              <w:spacing w:before="40" w:after="40"/>
              <w:jc w:val="left"/>
              <w:rPr>
                <w:szCs w:val="26"/>
              </w:rPr>
            </w:pPr>
            <w:r w:rsidRPr="00710E0D">
              <w:rPr>
                <w:szCs w:val="26"/>
              </w:rPr>
              <w:lastRenderedPageBreak/>
              <w:t xml:space="preserve">Determine best resources/sites for best BI </w:t>
            </w:r>
            <w:r w:rsidRPr="00710E0D">
              <w:rPr>
                <w:szCs w:val="26"/>
              </w:rPr>
              <w:lastRenderedPageBreak/>
              <w:t>practice on local and national levels</w:t>
            </w:r>
          </w:p>
          <w:p w14:paraId="1A46CDB6" w14:textId="77777777" w:rsidR="00761F4F" w:rsidRPr="00710E0D" w:rsidRDefault="00761F4F" w:rsidP="00191008">
            <w:pPr>
              <w:pStyle w:val="Text"/>
              <w:spacing w:before="40" w:after="40"/>
              <w:jc w:val="left"/>
              <w:rPr>
                <w:szCs w:val="26"/>
              </w:rPr>
            </w:pPr>
            <w:r w:rsidRPr="00710E0D">
              <w:rPr>
                <w:szCs w:val="26"/>
              </w:rPr>
              <w:t>Create resource page and explain logic behind why these sources were chosen</w:t>
            </w:r>
          </w:p>
        </w:tc>
        <w:tc>
          <w:tcPr>
            <w:tcW w:w="1237" w:type="pct"/>
          </w:tcPr>
          <w:p w14:paraId="294E707F" w14:textId="0F1F3770" w:rsidR="00761F4F" w:rsidRPr="00710E0D" w:rsidRDefault="00761F4F" w:rsidP="00191008">
            <w:pPr>
              <w:pStyle w:val="Text"/>
              <w:spacing w:before="40" w:after="40"/>
              <w:jc w:val="left"/>
              <w:rPr>
                <w:szCs w:val="26"/>
              </w:rPr>
            </w:pPr>
            <w:r w:rsidRPr="00710E0D">
              <w:rPr>
                <w:szCs w:val="26"/>
              </w:rPr>
              <w:lastRenderedPageBreak/>
              <w:t xml:space="preserve">Have the resources, sites and </w:t>
            </w:r>
            <w:r w:rsidRPr="00710E0D">
              <w:rPr>
                <w:szCs w:val="26"/>
              </w:rPr>
              <w:lastRenderedPageBreak/>
              <w:t xml:space="preserve">explanation of logic up on the </w:t>
            </w:r>
            <w:r w:rsidR="008D79DE" w:rsidRPr="00710E0D">
              <w:rPr>
                <w:szCs w:val="26"/>
              </w:rPr>
              <w:t>MINDSOURCE</w:t>
            </w:r>
            <w:r w:rsidRPr="00710E0D">
              <w:rPr>
                <w:szCs w:val="26"/>
              </w:rPr>
              <w:t xml:space="preserve"> Resource page</w:t>
            </w:r>
          </w:p>
        </w:tc>
        <w:tc>
          <w:tcPr>
            <w:tcW w:w="912" w:type="pct"/>
          </w:tcPr>
          <w:p w14:paraId="413E8683" w14:textId="77777777" w:rsidR="00761F4F" w:rsidRPr="00710E0D" w:rsidRDefault="00761F4F" w:rsidP="00191008">
            <w:pPr>
              <w:pStyle w:val="Text"/>
              <w:spacing w:before="40" w:after="40"/>
              <w:jc w:val="left"/>
              <w:rPr>
                <w:szCs w:val="26"/>
              </w:rPr>
            </w:pPr>
            <w:r w:rsidRPr="00710E0D">
              <w:rPr>
                <w:szCs w:val="26"/>
              </w:rPr>
              <w:lastRenderedPageBreak/>
              <w:t>December 2019</w:t>
            </w:r>
          </w:p>
        </w:tc>
      </w:tr>
      <w:tr w:rsidR="00F604F4" w:rsidRPr="00710E0D" w14:paraId="2D38D703" w14:textId="77777777" w:rsidTr="00D415DF">
        <w:tc>
          <w:tcPr>
            <w:tcW w:w="1163" w:type="pct"/>
            <w:shd w:val="clear" w:color="auto" w:fill="D8E1E7" w:themeFill="accent2" w:themeFillTint="33"/>
          </w:tcPr>
          <w:p w14:paraId="252B72E5" w14:textId="77777777" w:rsidR="00761F4F" w:rsidRPr="00710E0D" w:rsidRDefault="00761F4F" w:rsidP="00191008">
            <w:pPr>
              <w:pStyle w:val="Text"/>
              <w:spacing w:before="40" w:after="40"/>
              <w:jc w:val="left"/>
              <w:rPr>
                <w:szCs w:val="26"/>
              </w:rPr>
            </w:pPr>
            <w:r w:rsidRPr="00710E0D">
              <w:rPr>
                <w:szCs w:val="26"/>
              </w:rPr>
              <w:lastRenderedPageBreak/>
              <w:t>Structure to Support Communication</w:t>
            </w:r>
          </w:p>
          <w:p w14:paraId="0EE37677" w14:textId="2E3238CF" w:rsidR="00761F4F" w:rsidRPr="00710E0D" w:rsidRDefault="00761F4F" w:rsidP="00191008">
            <w:pPr>
              <w:pStyle w:val="Bullet1"/>
              <w:spacing w:before="40" w:after="40" w:line="260" w:lineRule="atLeast"/>
              <w:jc w:val="left"/>
              <w:rPr>
                <w:szCs w:val="26"/>
              </w:rPr>
            </w:pPr>
            <w:r w:rsidRPr="00710E0D">
              <w:rPr>
                <w:szCs w:val="26"/>
              </w:rPr>
              <w:t>Common language/</w:t>
            </w:r>
            <w:r w:rsidR="00441E65" w:rsidRPr="00710E0D">
              <w:rPr>
                <w:szCs w:val="26"/>
              </w:rPr>
              <w:br/>
            </w:r>
            <w:r w:rsidRPr="00710E0D">
              <w:rPr>
                <w:szCs w:val="26"/>
              </w:rPr>
              <w:t>definitions</w:t>
            </w:r>
          </w:p>
        </w:tc>
        <w:tc>
          <w:tcPr>
            <w:tcW w:w="1689" w:type="pct"/>
            <w:shd w:val="clear" w:color="auto" w:fill="D8E1E7" w:themeFill="accent2" w:themeFillTint="33"/>
          </w:tcPr>
          <w:p w14:paraId="47445A58" w14:textId="77777777" w:rsidR="00761F4F" w:rsidRPr="00710E0D" w:rsidRDefault="00761F4F" w:rsidP="00191008">
            <w:pPr>
              <w:pStyle w:val="Text"/>
              <w:spacing w:before="40" w:after="40"/>
              <w:jc w:val="left"/>
              <w:rPr>
                <w:szCs w:val="26"/>
              </w:rPr>
            </w:pPr>
            <w:r w:rsidRPr="00710E0D">
              <w:rPr>
                <w:szCs w:val="26"/>
              </w:rPr>
              <w:t>Develop press release following 2019 legislature that announces new common BI terminology</w:t>
            </w:r>
          </w:p>
        </w:tc>
        <w:tc>
          <w:tcPr>
            <w:tcW w:w="1237" w:type="pct"/>
            <w:shd w:val="clear" w:color="auto" w:fill="D8E1E7" w:themeFill="accent2" w:themeFillTint="33"/>
          </w:tcPr>
          <w:p w14:paraId="244AB4C4" w14:textId="77777777" w:rsidR="00761F4F" w:rsidRPr="00710E0D" w:rsidRDefault="00761F4F" w:rsidP="00191008">
            <w:pPr>
              <w:pStyle w:val="Text"/>
              <w:spacing w:before="40" w:after="40"/>
              <w:jc w:val="left"/>
              <w:rPr>
                <w:szCs w:val="26"/>
              </w:rPr>
            </w:pPr>
            <w:r w:rsidRPr="00710E0D">
              <w:rPr>
                <w:szCs w:val="26"/>
              </w:rPr>
              <w:t>Send press release</w:t>
            </w:r>
          </w:p>
          <w:p w14:paraId="61059207" w14:textId="4C33F690" w:rsidR="00761F4F" w:rsidRPr="00710E0D" w:rsidRDefault="00761F4F" w:rsidP="00191008">
            <w:pPr>
              <w:pStyle w:val="Text"/>
              <w:spacing w:before="40" w:after="40"/>
              <w:jc w:val="left"/>
              <w:rPr>
                <w:szCs w:val="26"/>
              </w:rPr>
            </w:pPr>
            <w:r w:rsidRPr="00710E0D">
              <w:rPr>
                <w:szCs w:val="26"/>
              </w:rPr>
              <w:t xml:space="preserve">Create a preferred definition list on </w:t>
            </w:r>
            <w:r w:rsidR="008D79DE" w:rsidRPr="00710E0D">
              <w:rPr>
                <w:szCs w:val="26"/>
              </w:rPr>
              <w:t>MINDSOURCE</w:t>
            </w:r>
            <w:r w:rsidRPr="00710E0D">
              <w:rPr>
                <w:szCs w:val="26"/>
              </w:rPr>
              <w:t xml:space="preserve"> Resource page</w:t>
            </w:r>
          </w:p>
        </w:tc>
        <w:tc>
          <w:tcPr>
            <w:tcW w:w="912" w:type="pct"/>
            <w:shd w:val="clear" w:color="auto" w:fill="D8E1E7" w:themeFill="accent2" w:themeFillTint="33"/>
          </w:tcPr>
          <w:p w14:paraId="2DBFF3AE" w14:textId="77777777" w:rsidR="00761F4F" w:rsidRPr="00710E0D" w:rsidRDefault="00761F4F" w:rsidP="00191008">
            <w:pPr>
              <w:pStyle w:val="Text"/>
              <w:spacing w:before="40" w:after="40"/>
              <w:jc w:val="left"/>
              <w:rPr>
                <w:szCs w:val="26"/>
              </w:rPr>
            </w:pPr>
            <w:r w:rsidRPr="00710E0D">
              <w:rPr>
                <w:szCs w:val="26"/>
              </w:rPr>
              <w:t>November 2019</w:t>
            </w:r>
          </w:p>
          <w:p w14:paraId="37F42B95" w14:textId="77777777" w:rsidR="00761F4F" w:rsidRPr="00710E0D" w:rsidRDefault="00761F4F" w:rsidP="00191008">
            <w:pPr>
              <w:pStyle w:val="Text"/>
              <w:spacing w:before="40" w:after="40"/>
              <w:jc w:val="left"/>
              <w:rPr>
                <w:szCs w:val="26"/>
              </w:rPr>
            </w:pPr>
            <w:r w:rsidRPr="00710E0D">
              <w:rPr>
                <w:szCs w:val="26"/>
              </w:rPr>
              <w:t>*Dependent on passage of legislation</w:t>
            </w:r>
          </w:p>
        </w:tc>
      </w:tr>
      <w:tr w:rsidR="00761F4F" w:rsidRPr="00710E0D" w14:paraId="49E9715D" w14:textId="77777777" w:rsidTr="00D415DF">
        <w:tc>
          <w:tcPr>
            <w:tcW w:w="1163" w:type="pct"/>
          </w:tcPr>
          <w:p w14:paraId="789D466F" w14:textId="77777777" w:rsidR="00761F4F" w:rsidRPr="00710E0D" w:rsidRDefault="00761F4F" w:rsidP="00191008">
            <w:pPr>
              <w:pStyle w:val="Text"/>
              <w:spacing w:before="40" w:after="40"/>
              <w:jc w:val="left"/>
              <w:rPr>
                <w:szCs w:val="26"/>
              </w:rPr>
            </w:pPr>
            <w:r w:rsidRPr="00710E0D">
              <w:rPr>
                <w:szCs w:val="26"/>
              </w:rPr>
              <w:t>Funding</w:t>
            </w:r>
            <w:r w:rsidRPr="00710E0D">
              <w:rPr>
                <w:szCs w:val="26"/>
              </w:rPr>
              <w:br/>
              <w:t>Diversification and growth of revenue streams</w:t>
            </w:r>
          </w:p>
        </w:tc>
        <w:tc>
          <w:tcPr>
            <w:tcW w:w="1689" w:type="pct"/>
          </w:tcPr>
          <w:p w14:paraId="44A400F1" w14:textId="77777777" w:rsidR="00761F4F" w:rsidRPr="00710E0D" w:rsidRDefault="00761F4F" w:rsidP="00191008">
            <w:pPr>
              <w:pStyle w:val="Text"/>
              <w:spacing w:before="40" w:after="40"/>
              <w:jc w:val="left"/>
              <w:rPr>
                <w:szCs w:val="26"/>
              </w:rPr>
            </w:pPr>
            <w:r w:rsidRPr="00710E0D">
              <w:rPr>
                <w:szCs w:val="26"/>
              </w:rPr>
              <w:t>Define current funding sources</w:t>
            </w:r>
          </w:p>
          <w:p w14:paraId="62C4F7B0" w14:textId="77777777" w:rsidR="00761F4F" w:rsidRPr="00710E0D" w:rsidRDefault="00761F4F" w:rsidP="00191008">
            <w:pPr>
              <w:pStyle w:val="Text"/>
              <w:spacing w:before="40" w:after="40"/>
              <w:jc w:val="left"/>
              <w:rPr>
                <w:szCs w:val="26"/>
              </w:rPr>
            </w:pPr>
            <w:r w:rsidRPr="00710E0D">
              <w:rPr>
                <w:szCs w:val="26"/>
              </w:rPr>
              <w:t>Analyze how much money we need to support Trust Fund infrastructure Partner with State officials to determine legislative funding possibilities and partner with Governor’s executive staff to examine agency specific funding dedicated to BI related efforts</w:t>
            </w:r>
          </w:p>
        </w:tc>
        <w:tc>
          <w:tcPr>
            <w:tcW w:w="1237" w:type="pct"/>
          </w:tcPr>
          <w:p w14:paraId="395F087C" w14:textId="77777777" w:rsidR="00761F4F" w:rsidRPr="00710E0D" w:rsidRDefault="00761F4F" w:rsidP="00191008">
            <w:pPr>
              <w:pStyle w:val="Text"/>
              <w:spacing w:before="40" w:after="40"/>
              <w:jc w:val="left"/>
              <w:rPr>
                <w:szCs w:val="26"/>
              </w:rPr>
            </w:pPr>
            <w:r w:rsidRPr="00710E0D">
              <w:rPr>
                <w:szCs w:val="26"/>
              </w:rPr>
              <w:t>Procure funding of $XX to support infrastructure needs</w:t>
            </w:r>
          </w:p>
        </w:tc>
        <w:tc>
          <w:tcPr>
            <w:tcW w:w="912" w:type="pct"/>
          </w:tcPr>
          <w:p w14:paraId="0DD545F5" w14:textId="77777777" w:rsidR="00761F4F" w:rsidRPr="00710E0D" w:rsidRDefault="00761F4F" w:rsidP="00191008">
            <w:pPr>
              <w:pStyle w:val="Text"/>
              <w:spacing w:before="40" w:after="40"/>
              <w:jc w:val="left"/>
              <w:rPr>
                <w:szCs w:val="26"/>
              </w:rPr>
            </w:pPr>
            <w:r w:rsidRPr="00710E0D">
              <w:rPr>
                <w:szCs w:val="26"/>
              </w:rPr>
              <w:t>June 2020</w:t>
            </w:r>
          </w:p>
        </w:tc>
      </w:tr>
    </w:tbl>
    <w:p w14:paraId="1EF37836" w14:textId="77777777" w:rsidR="00761F4F" w:rsidRPr="00710E0D" w:rsidRDefault="00761F4F" w:rsidP="0000009F">
      <w:pPr>
        <w:pStyle w:val="Textnormal0"/>
        <w:rPr>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0"/>
        <w:gridCol w:w="6930"/>
      </w:tblGrid>
      <w:tr w:rsidR="001C3799" w:rsidRPr="00710E0D" w14:paraId="4815E393" w14:textId="77777777" w:rsidTr="00710E0D">
        <w:tc>
          <w:tcPr>
            <w:tcW w:w="1298" w:type="pct"/>
          </w:tcPr>
          <w:p w14:paraId="2AEE621C" w14:textId="77777777" w:rsidR="001C3799" w:rsidRPr="00710E0D" w:rsidRDefault="001C3799" w:rsidP="006108F0">
            <w:pPr>
              <w:pStyle w:val="Text"/>
              <w:rPr>
                <w:szCs w:val="26"/>
              </w:rPr>
            </w:pPr>
            <w:r w:rsidRPr="00710E0D">
              <w:rPr>
                <w:szCs w:val="26"/>
              </w:rPr>
              <w:t>Original Bucket:</w:t>
            </w:r>
          </w:p>
        </w:tc>
        <w:tc>
          <w:tcPr>
            <w:tcW w:w="3702" w:type="pct"/>
          </w:tcPr>
          <w:p w14:paraId="16369C46" w14:textId="64B84370" w:rsidR="001C3799" w:rsidRPr="00710E0D" w:rsidRDefault="001C3799" w:rsidP="006108F0">
            <w:pPr>
              <w:pStyle w:val="Text"/>
              <w:pBdr>
                <w:bottom w:val="single" w:sz="4" w:space="1" w:color="auto"/>
              </w:pBdr>
              <w:rPr>
                <w:szCs w:val="26"/>
              </w:rPr>
            </w:pPr>
            <w:r w:rsidRPr="00710E0D">
              <w:rPr>
                <w:szCs w:val="26"/>
              </w:rPr>
              <w:t>Ancillary Services</w:t>
            </w:r>
          </w:p>
        </w:tc>
      </w:tr>
    </w:tbl>
    <w:p w14:paraId="0AC85672" w14:textId="77777777" w:rsidR="001C3799" w:rsidRPr="00710E0D" w:rsidRDefault="001C3799" w:rsidP="001C3799">
      <w:pPr>
        <w:pStyle w:val="Textnormal0"/>
        <w:rPr>
          <w:rFonts w:ascii="Futura LT Pro Light" w:hAnsi="Futura LT Pro Light"/>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29"/>
        <w:gridCol w:w="4231"/>
      </w:tblGrid>
      <w:tr w:rsidR="001C3799" w:rsidRPr="00710E0D" w14:paraId="64F9DFF1" w14:textId="77777777" w:rsidTr="00710E0D">
        <w:tc>
          <w:tcPr>
            <w:tcW w:w="2740" w:type="pct"/>
          </w:tcPr>
          <w:p w14:paraId="42A9174D" w14:textId="4183293D" w:rsidR="001C3799" w:rsidRPr="00710E0D" w:rsidRDefault="001C3799" w:rsidP="00710E0D">
            <w:pPr>
              <w:pStyle w:val="Text"/>
              <w:spacing w:before="120"/>
              <w:jc w:val="left"/>
              <w:rPr>
                <w:szCs w:val="26"/>
              </w:rPr>
            </w:pPr>
            <w:r w:rsidRPr="00710E0D">
              <w:rPr>
                <w:szCs w:val="26"/>
              </w:rPr>
              <w:t>Restated Goal (Overarching outcome you are trying to achieve):</w:t>
            </w:r>
          </w:p>
        </w:tc>
        <w:tc>
          <w:tcPr>
            <w:tcW w:w="2260" w:type="pct"/>
          </w:tcPr>
          <w:p w14:paraId="6BEFAE2D" w14:textId="24E57BE5" w:rsidR="001C3799" w:rsidRPr="00710E0D" w:rsidRDefault="001C3799" w:rsidP="006108F0">
            <w:pPr>
              <w:pStyle w:val="Text"/>
              <w:pBdr>
                <w:bottom w:val="single" w:sz="4" w:space="1" w:color="auto"/>
              </w:pBdr>
              <w:spacing w:before="120"/>
              <w:rPr>
                <w:szCs w:val="26"/>
              </w:rPr>
            </w:pPr>
            <w:r w:rsidRPr="00710E0D">
              <w:rPr>
                <w:szCs w:val="26"/>
              </w:rPr>
              <w:t>Improve ancillary services for individuals with brain injury.</w:t>
            </w:r>
          </w:p>
        </w:tc>
      </w:tr>
    </w:tbl>
    <w:p w14:paraId="61111A75" w14:textId="3B5BB7B0" w:rsidR="001C3799" w:rsidRPr="00710E0D" w:rsidRDefault="001C3799" w:rsidP="001C3799">
      <w:pPr>
        <w:pStyle w:val="Text"/>
        <w:rPr>
          <w:szCs w:val="26"/>
        </w:rPr>
      </w:pPr>
      <w:r w:rsidRPr="00710E0D">
        <w:rPr>
          <w:szCs w:val="26"/>
        </w:rPr>
        <w:t>Strategies in prioritized order:</w:t>
      </w:r>
    </w:p>
    <w:p w14:paraId="4F5A7B4C" w14:textId="77777777" w:rsidR="00761F4F" w:rsidRPr="00710E0D" w:rsidRDefault="00761F4F" w:rsidP="00761F4F">
      <w:pPr>
        <w:pStyle w:val="Textnormal0"/>
        <w:rPr>
          <w:sz w:val="26"/>
          <w:szCs w:val="26"/>
        </w:rPr>
      </w:pPr>
    </w:p>
    <w:tbl>
      <w:tblPr>
        <w:tblStyle w:val="TableGrid"/>
        <w:tblW w:w="5000" w:type="pct"/>
        <w:tblBorders>
          <w:top w:val="single" w:sz="4" w:space="0" w:color="C6D6EE" w:themeColor="accent3"/>
          <w:left w:val="single" w:sz="4" w:space="0" w:color="C6D6EE" w:themeColor="accent3"/>
          <w:bottom w:val="single" w:sz="4" w:space="0" w:color="C6D6EE" w:themeColor="accent3"/>
          <w:right w:val="single" w:sz="4" w:space="0" w:color="C6D6EE" w:themeColor="accent3"/>
          <w:insideH w:val="single" w:sz="4" w:space="0" w:color="C6D6EE" w:themeColor="accent3"/>
          <w:insideV w:val="single" w:sz="4" w:space="0" w:color="C6D6EE" w:themeColor="accent3"/>
        </w:tblBorders>
        <w:tblLayout w:type="fixed"/>
        <w:tblCellMar>
          <w:left w:w="58" w:type="dxa"/>
          <w:right w:w="58" w:type="dxa"/>
        </w:tblCellMar>
        <w:tblLook w:val="04A0" w:firstRow="1" w:lastRow="0" w:firstColumn="1" w:lastColumn="0" w:noHBand="0" w:noVBand="1"/>
      </w:tblPr>
      <w:tblGrid>
        <w:gridCol w:w="2192"/>
        <w:gridCol w:w="3220"/>
        <w:gridCol w:w="2337"/>
        <w:gridCol w:w="1727"/>
      </w:tblGrid>
      <w:tr w:rsidR="0000009F" w:rsidRPr="00710E0D" w14:paraId="69EC1C57" w14:textId="77777777" w:rsidTr="00441E65">
        <w:trPr>
          <w:tblHeader/>
        </w:trPr>
        <w:tc>
          <w:tcPr>
            <w:tcW w:w="1157" w:type="pct"/>
            <w:shd w:val="clear" w:color="auto" w:fill="4D687C" w:themeFill="accent2"/>
            <w:vAlign w:val="bottom"/>
          </w:tcPr>
          <w:p w14:paraId="5D38EB9F" w14:textId="77777777" w:rsidR="00761F4F" w:rsidRPr="00710E0D" w:rsidRDefault="00761F4F" w:rsidP="00191008">
            <w:pPr>
              <w:pStyle w:val="Text"/>
              <w:spacing w:before="60" w:after="60" w:line="240" w:lineRule="auto"/>
              <w:jc w:val="center"/>
              <w:rPr>
                <w:b/>
                <w:bCs/>
                <w:color w:val="FFFFFF" w:themeColor="background1"/>
                <w:szCs w:val="26"/>
              </w:rPr>
            </w:pPr>
            <w:r w:rsidRPr="00710E0D">
              <w:rPr>
                <w:b/>
                <w:bCs/>
                <w:color w:val="FFFFFF" w:themeColor="background1"/>
                <w:szCs w:val="26"/>
              </w:rPr>
              <w:t>Goals</w:t>
            </w:r>
            <w:r w:rsidRPr="00710E0D">
              <w:rPr>
                <w:b/>
                <w:bCs/>
                <w:color w:val="FFFFFF" w:themeColor="background1"/>
                <w:szCs w:val="26"/>
              </w:rPr>
              <w:br/>
              <w:t>(Primary outcome we are seeking)</w:t>
            </w:r>
          </w:p>
        </w:tc>
        <w:tc>
          <w:tcPr>
            <w:tcW w:w="1699" w:type="pct"/>
            <w:shd w:val="clear" w:color="auto" w:fill="4D687C" w:themeFill="accent2"/>
            <w:vAlign w:val="bottom"/>
          </w:tcPr>
          <w:p w14:paraId="6BB42ADF" w14:textId="3F4F31F4" w:rsidR="00761F4F" w:rsidRPr="00710E0D" w:rsidRDefault="00761F4F" w:rsidP="00191008">
            <w:pPr>
              <w:pStyle w:val="Text"/>
              <w:spacing w:before="60" w:after="60" w:line="240" w:lineRule="auto"/>
              <w:jc w:val="center"/>
              <w:rPr>
                <w:b/>
                <w:bCs/>
                <w:color w:val="FFFFFF" w:themeColor="background1"/>
                <w:szCs w:val="26"/>
              </w:rPr>
            </w:pPr>
            <w:r w:rsidRPr="00710E0D">
              <w:rPr>
                <w:b/>
                <w:bCs/>
                <w:color w:val="FFFFFF" w:themeColor="background1"/>
                <w:szCs w:val="26"/>
              </w:rPr>
              <w:t>Strategies</w:t>
            </w:r>
            <w:r w:rsidRPr="00710E0D">
              <w:rPr>
                <w:b/>
                <w:bCs/>
                <w:color w:val="FFFFFF" w:themeColor="background1"/>
                <w:szCs w:val="26"/>
              </w:rPr>
              <w:br/>
              <w:t xml:space="preserve">(Approach to </w:t>
            </w:r>
            <w:r w:rsidR="00DB4463">
              <w:rPr>
                <w:b/>
                <w:bCs/>
                <w:color w:val="FFFFFF" w:themeColor="background1"/>
                <w:szCs w:val="26"/>
              </w:rPr>
              <w:t>a</w:t>
            </w:r>
            <w:r w:rsidRPr="00710E0D">
              <w:rPr>
                <w:b/>
                <w:bCs/>
                <w:color w:val="FFFFFF" w:themeColor="background1"/>
                <w:szCs w:val="26"/>
              </w:rPr>
              <w:t xml:space="preserve">chieve </w:t>
            </w:r>
            <w:r w:rsidR="00DB4463">
              <w:rPr>
                <w:b/>
                <w:bCs/>
                <w:color w:val="FFFFFF" w:themeColor="background1"/>
                <w:szCs w:val="26"/>
              </w:rPr>
              <w:t>g</w:t>
            </w:r>
            <w:r w:rsidRPr="00710E0D">
              <w:rPr>
                <w:b/>
                <w:bCs/>
                <w:color w:val="FFFFFF" w:themeColor="background1"/>
                <w:szCs w:val="26"/>
              </w:rPr>
              <w:t>oal)</w:t>
            </w:r>
          </w:p>
        </w:tc>
        <w:tc>
          <w:tcPr>
            <w:tcW w:w="1233" w:type="pct"/>
            <w:shd w:val="clear" w:color="auto" w:fill="4D687C" w:themeFill="accent2"/>
            <w:vAlign w:val="bottom"/>
          </w:tcPr>
          <w:p w14:paraId="79DD8D5E" w14:textId="77777777" w:rsidR="00761F4F" w:rsidRPr="00710E0D" w:rsidRDefault="00761F4F" w:rsidP="00191008">
            <w:pPr>
              <w:pStyle w:val="Text"/>
              <w:spacing w:before="60" w:after="60" w:line="240" w:lineRule="auto"/>
              <w:jc w:val="center"/>
              <w:rPr>
                <w:b/>
                <w:bCs/>
                <w:color w:val="FFFFFF" w:themeColor="background1"/>
                <w:szCs w:val="26"/>
              </w:rPr>
            </w:pPr>
            <w:r w:rsidRPr="00710E0D">
              <w:rPr>
                <w:b/>
                <w:bCs/>
                <w:color w:val="FFFFFF" w:themeColor="background1"/>
                <w:szCs w:val="26"/>
              </w:rPr>
              <w:t>Objectives</w:t>
            </w:r>
            <w:r w:rsidRPr="00710E0D">
              <w:rPr>
                <w:b/>
                <w:bCs/>
                <w:color w:val="FFFFFF" w:themeColor="background1"/>
                <w:szCs w:val="26"/>
              </w:rPr>
              <w:br/>
              <w:t>(How we know we are successful)</w:t>
            </w:r>
          </w:p>
        </w:tc>
        <w:tc>
          <w:tcPr>
            <w:tcW w:w="911" w:type="pct"/>
            <w:shd w:val="clear" w:color="auto" w:fill="4D687C" w:themeFill="accent2"/>
            <w:vAlign w:val="bottom"/>
          </w:tcPr>
          <w:p w14:paraId="43853FC4" w14:textId="77777777" w:rsidR="00761F4F" w:rsidRPr="00710E0D" w:rsidRDefault="00761F4F" w:rsidP="00191008">
            <w:pPr>
              <w:pStyle w:val="Text"/>
              <w:spacing w:before="60" w:after="60" w:line="240" w:lineRule="auto"/>
              <w:jc w:val="center"/>
              <w:rPr>
                <w:b/>
                <w:bCs/>
                <w:color w:val="FFFFFF" w:themeColor="background1"/>
                <w:szCs w:val="26"/>
              </w:rPr>
            </w:pPr>
            <w:r w:rsidRPr="00710E0D">
              <w:rPr>
                <w:b/>
                <w:bCs/>
                <w:color w:val="FFFFFF" w:themeColor="background1"/>
                <w:szCs w:val="26"/>
              </w:rPr>
              <w:t>Idea Target Timeline</w:t>
            </w:r>
            <w:r w:rsidRPr="00710E0D">
              <w:rPr>
                <w:b/>
                <w:bCs/>
                <w:color w:val="FFFFFF" w:themeColor="background1"/>
                <w:szCs w:val="26"/>
              </w:rPr>
              <w:br/>
              <w:t>(Start-Completion)</w:t>
            </w:r>
          </w:p>
        </w:tc>
      </w:tr>
      <w:tr w:rsidR="00DE526E" w:rsidRPr="00710E0D" w14:paraId="0D6EA060" w14:textId="77777777" w:rsidTr="00DE526E">
        <w:tc>
          <w:tcPr>
            <w:tcW w:w="1157" w:type="pct"/>
            <w:shd w:val="clear" w:color="auto" w:fill="D8E1E7" w:themeFill="accent2" w:themeFillTint="33"/>
          </w:tcPr>
          <w:p w14:paraId="22082327" w14:textId="77777777" w:rsidR="00761F4F" w:rsidRPr="00710E0D" w:rsidRDefault="00761F4F" w:rsidP="00441E65">
            <w:pPr>
              <w:pStyle w:val="Text"/>
              <w:spacing w:before="60" w:after="60"/>
              <w:jc w:val="left"/>
              <w:rPr>
                <w:szCs w:val="26"/>
              </w:rPr>
            </w:pPr>
            <w:r w:rsidRPr="00710E0D">
              <w:rPr>
                <w:szCs w:val="26"/>
              </w:rPr>
              <w:t>Improve ancillary services for individuals with brain injury.</w:t>
            </w:r>
          </w:p>
        </w:tc>
        <w:tc>
          <w:tcPr>
            <w:tcW w:w="1699" w:type="pct"/>
            <w:shd w:val="clear" w:color="auto" w:fill="D8E1E7" w:themeFill="accent2" w:themeFillTint="33"/>
          </w:tcPr>
          <w:p w14:paraId="2D395813" w14:textId="77777777" w:rsidR="00761F4F" w:rsidRPr="00710E0D" w:rsidRDefault="00761F4F" w:rsidP="00441E65">
            <w:pPr>
              <w:pStyle w:val="Text"/>
              <w:spacing w:before="60" w:after="60"/>
              <w:jc w:val="left"/>
              <w:rPr>
                <w:b/>
                <w:bCs/>
                <w:i/>
                <w:iCs/>
                <w:szCs w:val="26"/>
              </w:rPr>
            </w:pPr>
            <w:r w:rsidRPr="00710E0D">
              <w:rPr>
                <w:b/>
                <w:bCs/>
                <w:i/>
                <w:iCs/>
                <w:szCs w:val="26"/>
              </w:rPr>
              <w:t>Work to incorporate the concept of self- advocacy across service interventions (e.g. peer support, case management, support groups, etc.) -- so that individuals are better able to successfully access and participate in ancillary services to include employment supports, behavioral health, housing support, higher education and others they prioritize as options for their lives.</w:t>
            </w:r>
          </w:p>
          <w:p w14:paraId="0BF4A0A1" w14:textId="77777777" w:rsidR="00761F4F" w:rsidRPr="00710E0D" w:rsidRDefault="00761F4F" w:rsidP="00441E65">
            <w:pPr>
              <w:pStyle w:val="Bullet1"/>
              <w:spacing w:before="60" w:after="60" w:line="260" w:lineRule="atLeast"/>
              <w:jc w:val="left"/>
              <w:rPr>
                <w:szCs w:val="26"/>
              </w:rPr>
            </w:pPr>
            <w:r w:rsidRPr="00710E0D">
              <w:rPr>
                <w:szCs w:val="26"/>
              </w:rPr>
              <w:t>Define self-advocacy for our purpose in the state plan</w:t>
            </w:r>
          </w:p>
          <w:p w14:paraId="42C2FE28" w14:textId="77777777" w:rsidR="00761F4F" w:rsidRPr="00710E0D" w:rsidRDefault="00761F4F" w:rsidP="00441E65">
            <w:pPr>
              <w:pStyle w:val="Bullet1"/>
              <w:spacing w:before="60" w:after="60" w:line="260" w:lineRule="atLeast"/>
              <w:jc w:val="left"/>
              <w:rPr>
                <w:szCs w:val="26"/>
              </w:rPr>
            </w:pPr>
            <w:r w:rsidRPr="00710E0D">
              <w:rPr>
                <w:szCs w:val="26"/>
              </w:rPr>
              <w:t xml:space="preserve">Examine availability of self-advocacy within various, existing services </w:t>
            </w:r>
            <w:r w:rsidRPr="00710E0D">
              <w:rPr>
                <w:szCs w:val="26"/>
              </w:rPr>
              <w:lastRenderedPageBreak/>
              <w:t>and supports that reach people with brain injury (self-management/skills building, peer support, support groups, etc.)</w:t>
            </w:r>
          </w:p>
          <w:p w14:paraId="4D9D0AD0" w14:textId="77777777" w:rsidR="00761F4F" w:rsidRPr="00710E0D" w:rsidRDefault="00761F4F" w:rsidP="00441E65">
            <w:pPr>
              <w:pStyle w:val="Bullet1"/>
              <w:spacing w:before="60" w:after="60" w:line="260" w:lineRule="atLeast"/>
              <w:jc w:val="left"/>
              <w:rPr>
                <w:szCs w:val="26"/>
              </w:rPr>
            </w:pPr>
            <w:r w:rsidRPr="00710E0D">
              <w:rPr>
                <w:szCs w:val="26"/>
              </w:rPr>
              <w:t>Where in existence, examine cultural appropriateness, statewide availability, technology options, funding barriers, etc.</w:t>
            </w:r>
          </w:p>
          <w:p w14:paraId="1CB4B5F1" w14:textId="77777777" w:rsidR="00761F4F" w:rsidRPr="00710E0D" w:rsidRDefault="00761F4F" w:rsidP="00441E65">
            <w:pPr>
              <w:pStyle w:val="Bullet1"/>
              <w:spacing w:before="60" w:after="60" w:line="260" w:lineRule="atLeast"/>
              <w:jc w:val="left"/>
              <w:rPr>
                <w:szCs w:val="26"/>
              </w:rPr>
            </w:pPr>
            <w:r w:rsidRPr="00710E0D">
              <w:rPr>
                <w:szCs w:val="26"/>
              </w:rPr>
              <w:t>Determine and implement components of effective self- advocacy training – person-centered, culturally appropriate, statewide, maximizes technology options</w:t>
            </w:r>
          </w:p>
        </w:tc>
        <w:tc>
          <w:tcPr>
            <w:tcW w:w="1233" w:type="pct"/>
            <w:shd w:val="clear" w:color="auto" w:fill="D8E1E7" w:themeFill="accent2" w:themeFillTint="33"/>
          </w:tcPr>
          <w:p w14:paraId="5BB49300" w14:textId="77777777" w:rsidR="00761F4F" w:rsidRPr="00710E0D" w:rsidRDefault="00761F4F" w:rsidP="00441E65">
            <w:pPr>
              <w:pStyle w:val="Bullet1"/>
              <w:spacing w:before="60" w:after="60" w:line="260" w:lineRule="atLeast"/>
              <w:jc w:val="left"/>
              <w:rPr>
                <w:szCs w:val="26"/>
              </w:rPr>
            </w:pPr>
            <w:r w:rsidRPr="00710E0D">
              <w:rPr>
                <w:szCs w:val="26"/>
              </w:rPr>
              <w:lastRenderedPageBreak/>
              <w:t>Evaluations demonstrate (through pre/post) what individuals with brain injuries do differently as a result of self- advocacy training</w:t>
            </w:r>
          </w:p>
          <w:p w14:paraId="39784689" w14:textId="77777777" w:rsidR="00761F4F" w:rsidRPr="00710E0D" w:rsidRDefault="00761F4F" w:rsidP="00441E65">
            <w:pPr>
              <w:pStyle w:val="Bullet1"/>
              <w:spacing w:before="60" w:after="60" w:line="260" w:lineRule="atLeast"/>
              <w:jc w:val="left"/>
              <w:rPr>
                <w:szCs w:val="26"/>
              </w:rPr>
            </w:pPr>
            <w:r w:rsidRPr="00710E0D">
              <w:rPr>
                <w:szCs w:val="26"/>
              </w:rPr>
              <w:t>Consider pulling from self- advocacy measures in Craig Hospital</w:t>
            </w:r>
            <w:r w:rsidRPr="00710E0D">
              <w:rPr>
                <w:rFonts w:cs="Futura Std Book"/>
                <w:szCs w:val="26"/>
              </w:rPr>
              <w:t>’</w:t>
            </w:r>
            <w:r w:rsidRPr="00710E0D">
              <w:rPr>
                <w:szCs w:val="26"/>
              </w:rPr>
              <w:t xml:space="preserve">s materials (Lenny will share with workgroup </w:t>
            </w:r>
            <w:r w:rsidRPr="00710E0D">
              <w:rPr>
                <w:rFonts w:cs="Futura Std Book"/>
                <w:szCs w:val="26"/>
              </w:rPr>
              <w:t>–</w:t>
            </w:r>
            <w:r w:rsidRPr="00710E0D">
              <w:rPr>
                <w:szCs w:val="26"/>
              </w:rPr>
              <w:t xml:space="preserve"> re-visit at upcoming meeting)</w:t>
            </w:r>
          </w:p>
        </w:tc>
        <w:tc>
          <w:tcPr>
            <w:tcW w:w="911" w:type="pct"/>
            <w:shd w:val="clear" w:color="auto" w:fill="D8E1E7" w:themeFill="accent2" w:themeFillTint="33"/>
          </w:tcPr>
          <w:p w14:paraId="5636BFF3" w14:textId="77777777" w:rsidR="00761F4F" w:rsidRPr="00710E0D" w:rsidRDefault="00761F4F" w:rsidP="00441E65">
            <w:pPr>
              <w:pStyle w:val="Text"/>
              <w:spacing w:before="60" w:after="60"/>
              <w:jc w:val="left"/>
              <w:rPr>
                <w:szCs w:val="26"/>
              </w:rPr>
            </w:pPr>
            <w:r w:rsidRPr="00710E0D">
              <w:rPr>
                <w:szCs w:val="26"/>
              </w:rPr>
              <w:t>Jan 2020 - June 2021?</w:t>
            </w:r>
          </w:p>
        </w:tc>
      </w:tr>
      <w:tr w:rsidR="00761F4F" w:rsidRPr="00710E0D" w14:paraId="4B6A0597" w14:textId="77777777" w:rsidTr="00441E65">
        <w:tc>
          <w:tcPr>
            <w:tcW w:w="1157" w:type="pct"/>
          </w:tcPr>
          <w:p w14:paraId="680B4735" w14:textId="77777777" w:rsidR="00761F4F" w:rsidRPr="00710E0D" w:rsidRDefault="00761F4F" w:rsidP="00441E65">
            <w:pPr>
              <w:pStyle w:val="Text"/>
              <w:spacing w:before="60" w:after="60"/>
              <w:jc w:val="left"/>
              <w:rPr>
                <w:szCs w:val="26"/>
              </w:rPr>
            </w:pPr>
            <w:r w:rsidRPr="00710E0D">
              <w:rPr>
                <w:szCs w:val="26"/>
              </w:rPr>
              <w:lastRenderedPageBreak/>
              <w:t>Improve ancillary services for individuals with brain injury.</w:t>
            </w:r>
          </w:p>
        </w:tc>
        <w:tc>
          <w:tcPr>
            <w:tcW w:w="1699" w:type="pct"/>
          </w:tcPr>
          <w:p w14:paraId="13B7AF46" w14:textId="77777777" w:rsidR="00761F4F" w:rsidRPr="00710E0D" w:rsidRDefault="00761F4F" w:rsidP="00441E65">
            <w:pPr>
              <w:pStyle w:val="Text"/>
              <w:spacing w:before="60" w:after="60"/>
              <w:jc w:val="left"/>
              <w:rPr>
                <w:b/>
                <w:bCs/>
                <w:szCs w:val="26"/>
              </w:rPr>
            </w:pPr>
            <w:r w:rsidRPr="00710E0D">
              <w:rPr>
                <w:b/>
                <w:bCs/>
                <w:szCs w:val="26"/>
              </w:rPr>
              <w:t>Improve access to and understanding of brain injury within Regional Accountable Entities (RAEs) and their associated, community service providers.</w:t>
            </w:r>
          </w:p>
          <w:p w14:paraId="08CBBCF1" w14:textId="77777777" w:rsidR="00761F4F" w:rsidRPr="00710E0D" w:rsidRDefault="00761F4F" w:rsidP="00441E65">
            <w:pPr>
              <w:pStyle w:val="Bullet1"/>
              <w:spacing w:before="60" w:after="60" w:line="260" w:lineRule="atLeast"/>
              <w:jc w:val="left"/>
              <w:rPr>
                <w:szCs w:val="26"/>
              </w:rPr>
            </w:pPr>
            <w:r w:rsidRPr="00710E0D">
              <w:rPr>
                <w:szCs w:val="26"/>
              </w:rPr>
              <w:t xml:space="preserve">Develop training </w:t>
            </w:r>
            <w:r w:rsidRPr="00710E0D">
              <w:rPr>
                <w:szCs w:val="26"/>
              </w:rPr>
              <w:lastRenderedPageBreak/>
              <w:t>opportunities for users, direct service providers and managers within the Health First Colorado (Medicaid) systems of case (RAEs as well as RAE network providers).</w:t>
            </w:r>
          </w:p>
          <w:p w14:paraId="0B1C18FC" w14:textId="77777777" w:rsidR="00761F4F" w:rsidRPr="00710E0D" w:rsidRDefault="00761F4F" w:rsidP="00441E65">
            <w:pPr>
              <w:pStyle w:val="Bullet2"/>
              <w:spacing w:before="60" w:after="60"/>
              <w:jc w:val="left"/>
              <w:rPr>
                <w:szCs w:val="26"/>
              </w:rPr>
            </w:pPr>
            <w:r w:rsidRPr="00710E0D">
              <w:rPr>
                <w:szCs w:val="26"/>
              </w:rPr>
              <w:t>Gain top-level support by training managers on the cost savings and improved outcomes that come with early identification and integrated, supportive services for individuals with brain injury using current contract language re: serving individuals with brain injury as a framework.</w:t>
            </w:r>
          </w:p>
          <w:p w14:paraId="4FF72E33" w14:textId="77777777" w:rsidR="00761F4F" w:rsidRPr="00710E0D" w:rsidRDefault="00761F4F" w:rsidP="00441E65">
            <w:pPr>
              <w:pStyle w:val="Bullet2"/>
              <w:spacing w:before="60" w:after="60"/>
              <w:jc w:val="left"/>
              <w:rPr>
                <w:szCs w:val="26"/>
              </w:rPr>
            </w:pPr>
            <w:r w:rsidRPr="00710E0D">
              <w:rPr>
                <w:szCs w:val="26"/>
              </w:rPr>
              <w:t xml:space="preserve">Develop and implement systemic, on-going training for </w:t>
            </w:r>
            <w:r w:rsidRPr="00710E0D">
              <w:rPr>
                <w:szCs w:val="26"/>
              </w:rPr>
              <w:lastRenderedPageBreak/>
              <w:t>all categories of direct service providers on brain injury and effectively serving individuals with brain injury.</w:t>
            </w:r>
          </w:p>
          <w:p w14:paraId="58B42C46" w14:textId="77777777" w:rsidR="00761F4F" w:rsidRPr="00710E0D" w:rsidRDefault="00761F4F" w:rsidP="00441E65">
            <w:pPr>
              <w:pStyle w:val="Bullet2"/>
              <w:spacing w:before="60" w:after="60"/>
              <w:jc w:val="left"/>
              <w:rPr>
                <w:szCs w:val="26"/>
              </w:rPr>
            </w:pPr>
            <w:r w:rsidRPr="00710E0D">
              <w:rPr>
                <w:szCs w:val="26"/>
              </w:rPr>
              <w:t>Develop widely accessible (likely on-line) training for users of RAE services with instruction on language to use when asking for services (to lower the risks of being screened out), what to expect, how to locate, classifications of practitioners, etc.</w:t>
            </w:r>
          </w:p>
        </w:tc>
        <w:tc>
          <w:tcPr>
            <w:tcW w:w="1233" w:type="pct"/>
          </w:tcPr>
          <w:p w14:paraId="131359CA" w14:textId="77777777" w:rsidR="00761F4F" w:rsidRPr="00710E0D" w:rsidRDefault="00761F4F" w:rsidP="00441E65">
            <w:pPr>
              <w:pStyle w:val="Bullet1"/>
              <w:spacing w:before="60" w:after="60" w:line="260" w:lineRule="atLeast"/>
              <w:jc w:val="left"/>
              <w:rPr>
                <w:szCs w:val="26"/>
              </w:rPr>
            </w:pPr>
            <w:r w:rsidRPr="00710E0D">
              <w:rPr>
                <w:szCs w:val="26"/>
              </w:rPr>
              <w:lastRenderedPageBreak/>
              <w:t xml:space="preserve">Reduction in the instance of individuals with brain injury being denied services, particularly behavioral </w:t>
            </w:r>
            <w:r w:rsidRPr="00710E0D">
              <w:rPr>
                <w:szCs w:val="26"/>
              </w:rPr>
              <w:lastRenderedPageBreak/>
              <w:t>health services, on the basis of brain injury.</w:t>
            </w:r>
          </w:p>
          <w:p w14:paraId="6868647C" w14:textId="77777777" w:rsidR="00761F4F" w:rsidRPr="00710E0D" w:rsidRDefault="00761F4F" w:rsidP="00441E65">
            <w:pPr>
              <w:pStyle w:val="Bullet1"/>
              <w:spacing w:before="60" w:after="60" w:line="260" w:lineRule="atLeast"/>
              <w:jc w:val="left"/>
              <w:rPr>
                <w:szCs w:val="26"/>
              </w:rPr>
            </w:pPr>
            <w:r w:rsidRPr="00710E0D">
              <w:rPr>
                <w:szCs w:val="26"/>
              </w:rPr>
              <w:t>Improved RAE service delivery outcomes of individuals with brain injury.</w:t>
            </w:r>
          </w:p>
        </w:tc>
        <w:tc>
          <w:tcPr>
            <w:tcW w:w="911" w:type="pct"/>
          </w:tcPr>
          <w:p w14:paraId="07E3DB8B" w14:textId="77777777" w:rsidR="00761F4F" w:rsidRPr="00710E0D" w:rsidRDefault="00761F4F" w:rsidP="00441E65">
            <w:pPr>
              <w:pStyle w:val="Text"/>
              <w:spacing w:before="60" w:after="60"/>
              <w:jc w:val="left"/>
              <w:rPr>
                <w:szCs w:val="26"/>
              </w:rPr>
            </w:pPr>
            <w:r w:rsidRPr="00710E0D">
              <w:rPr>
                <w:szCs w:val="26"/>
              </w:rPr>
              <w:lastRenderedPageBreak/>
              <w:t>Currently in process.</w:t>
            </w:r>
          </w:p>
        </w:tc>
      </w:tr>
      <w:tr w:rsidR="00DE526E" w:rsidRPr="00710E0D" w14:paraId="33161589" w14:textId="77777777" w:rsidTr="00DE526E">
        <w:tc>
          <w:tcPr>
            <w:tcW w:w="1157" w:type="pct"/>
            <w:shd w:val="clear" w:color="auto" w:fill="D8E1E7" w:themeFill="accent2" w:themeFillTint="33"/>
          </w:tcPr>
          <w:p w14:paraId="3D653E22" w14:textId="77777777" w:rsidR="00761F4F" w:rsidRPr="00710E0D" w:rsidRDefault="00761F4F" w:rsidP="00441E65">
            <w:pPr>
              <w:pStyle w:val="Text"/>
              <w:spacing w:before="60" w:after="60"/>
              <w:jc w:val="left"/>
              <w:rPr>
                <w:szCs w:val="26"/>
              </w:rPr>
            </w:pPr>
            <w:r w:rsidRPr="00710E0D">
              <w:rPr>
                <w:szCs w:val="26"/>
              </w:rPr>
              <w:lastRenderedPageBreak/>
              <w:t>Improve ancillary services for individuals with brain injury.</w:t>
            </w:r>
          </w:p>
        </w:tc>
        <w:tc>
          <w:tcPr>
            <w:tcW w:w="1699" w:type="pct"/>
            <w:shd w:val="clear" w:color="auto" w:fill="D8E1E7" w:themeFill="accent2" w:themeFillTint="33"/>
          </w:tcPr>
          <w:p w14:paraId="700D74BE" w14:textId="77777777" w:rsidR="00761F4F" w:rsidRPr="00710E0D" w:rsidRDefault="00761F4F" w:rsidP="00441E65">
            <w:pPr>
              <w:pStyle w:val="Text"/>
              <w:spacing w:before="60" w:after="60"/>
              <w:jc w:val="left"/>
              <w:rPr>
                <w:b/>
                <w:bCs/>
                <w:szCs w:val="26"/>
              </w:rPr>
            </w:pPr>
            <w:r w:rsidRPr="00710E0D">
              <w:rPr>
                <w:b/>
                <w:bCs/>
                <w:szCs w:val="26"/>
              </w:rPr>
              <w:t xml:space="preserve">Address productivity for individuals with brain injury -- creating a stronger sense of fulfillment, active engagement in community (through employment, volunteering [including on-line], participating on </w:t>
            </w:r>
            <w:r w:rsidRPr="00710E0D">
              <w:rPr>
                <w:b/>
                <w:bCs/>
                <w:szCs w:val="26"/>
              </w:rPr>
              <w:lastRenderedPageBreak/>
              <w:t>boards), and increased life satisfaction, sense of life purpose, sense of independence, and balance. An additional benefit is that these types of activities can help create natural peer supports.</w:t>
            </w:r>
          </w:p>
          <w:p w14:paraId="4F44876C" w14:textId="77777777" w:rsidR="00761F4F" w:rsidRPr="00710E0D" w:rsidRDefault="00761F4F" w:rsidP="00441E65">
            <w:pPr>
              <w:pStyle w:val="Bullet1"/>
              <w:spacing w:before="60" w:after="60" w:line="260" w:lineRule="atLeast"/>
              <w:jc w:val="left"/>
              <w:rPr>
                <w:szCs w:val="26"/>
              </w:rPr>
            </w:pPr>
            <w:r w:rsidRPr="00710E0D">
              <w:rPr>
                <w:szCs w:val="26"/>
              </w:rPr>
              <w:t>Examine opportunities to educate individuals with brain injury on what it means to be “productive” -- not one size fits all. Peer programs may be a resource for helping individuals understand what productivity can include.</w:t>
            </w:r>
          </w:p>
          <w:p w14:paraId="130C1161" w14:textId="77777777" w:rsidR="00761F4F" w:rsidRPr="00710E0D" w:rsidRDefault="00761F4F" w:rsidP="00441E65">
            <w:pPr>
              <w:pStyle w:val="Bullet1"/>
              <w:spacing w:before="60" w:after="60" w:line="260" w:lineRule="atLeast"/>
              <w:jc w:val="left"/>
              <w:rPr>
                <w:szCs w:val="26"/>
              </w:rPr>
            </w:pPr>
            <w:r w:rsidRPr="00710E0D">
              <w:rPr>
                <w:szCs w:val="26"/>
              </w:rPr>
              <w:t>Review resources currently in existence at Craig Hospital</w:t>
            </w:r>
          </w:p>
          <w:p w14:paraId="5103733B" w14:textId="77777777" w:rsidR="00761F4F" w:rsidRPr="00710E0D" w:rsidRDefault="00761F4F" w:rsidP="00441E65">
            <w:pPr>
              <w:pStyle w:val="Bullet2"/>
              <w:spacing w:before="60" w:after="60"/>
              <w:jc w:val="left"/>
              <w:rPr>
                <w:szCs w:val="26"/>
              </w:rPr>
            </w:pPr>
            <w:r w:rsidRPr="00710E0D">
              <w:rPr>
                <w:szCs w:val="26"/>
              </w:rPr>
              <w:t>1) information for agencies re: volunteers with brain injury (assure sensitivity)</w:t>
            </w:r>
          </w:p>
          <w:p w14:paraId="0C6872BB" w14:textId="77777777" w:rsidR="00761F4F" w:rsidRPr="00710E0D" w:rsidRDefault="00761F4F" w:rsidP="00441E65">
            <w:pPr>
              <w:pStyle w:val="Bullet2"/>
              <w:spacing w:before="60" w:after="60"/>
              <w:jc w:val="left"/>
              <w:rPr>
                <w:szCs w:val="26"/>
              </w:rPr>
            </w:pPr>
            <w:r w:rsidRPr="00710E0D">
              <w:rPr>
                <w:szCs w:val="26"/>
              </w:rPr>
              <w:lastRenderedPageBreak/>
              <w:t xml:space="preserve">2) </w:t>
            </w:r>
            <w:proofErr w:type="gramStart"/>
            <w:r w:rsidRPr="00710E0D">
              <w:rPr>
                <w:szCs w:val="26"/>
              </w:rPr>
              <w:t>information</w:t>
            </w:r>
            <w:proofErr w:type="gramEnd"/>
            <w:r w:rsidRPr="00710E0D">
              <w:rPr>
                <w:szCs w:val="26"/>
              </w:rPr>
              <w:t xml:space="preserve"> for individuals with brain injury about volunteerism -- how to get started, how to locate opportunities.</w:t>
            </w:r>
          </w:p>
          <w:p w14:paraId="1E0630AD" w14:textId="77777777" w:rsidR="00761F4F" w:rsidRPr="00710E0D" w:rsidRDefault="00761F4F" w:rsidP="00441E65">
            <w:pPr>
              <w:pStyle w:val="Bullet1"/>
              <w:spacing w:before="60" w:after="60" w:line="260" w:lineRule="atLeast"/>
              <w:jc w:val="left"/>
              <w:rPr>
                <w:szCs w:val="26"/>
              </w:rPr>
            </w:pPr>
            <w:r w:rsidRPr="00710E0D">
              <w:rPr>
                <w:szCs w:val="26"/>
              </w:rPr>
              <w:t>Explore opportunities to enhance employment supports for those who want to be productive through work and involvement with DVR. NOTE: Vendor options improving, continued employment supports through BI waiver are being discussed this year. Possible options:</w:t>
            </w:r>
          </w:p>
          <w:p w14:paraId="6E860DEC" w14:textId="77777777" w:rsidR="00761F4F" w:rsidRPr="00710E0D" w:rsidRDefault="00761F4F" w:rsidP="00441E65">
            <w:pPr>
              <w:pStyle w:val="Bullet2"/>
              <w:spacing w:before="60" w:after="60"/>
              <w:jc w:val="left"/>
              <w:rPr>
                <w:szCs w:val="26"/>
              </w:rPr>
            </w:pPr>
            <w:r w:rsidRPr="00710E0D">
              <w:rPr>
                <w:szCs w:val="26"/>
              </w:rPr>
              <w:t>Train employers about brain injury.</w:t>
            </w:r>
          </w:p>
          <w:p w14:paraId="27D115F7" w14:textId="77777777" w:rsidR="00761F4F" w:rsidRPr="00710E0D" w:rsidRDefault="00761F4F" w:rsidP="00441E65">
            <w:pPr>
              <w:pStyle w:val="Bullet2"/>
              <w:spacing w:before="60" w:after="60"/>
              <w:jc w:val="left"/>
              <w:rPr>
                <w:szCs w:val="26"/>
              </w:rPr>
            </w:pPr>
            <w:r w:rsidRPr="00710E0D">
              <w:rPr>
                <w:szCs w:val="26"/>
              </w:rPr>
              <w:t>Expand entrepreneurship options.</w:t>
            </w:r>
          </w:p>
          <w:p w14:paraId="1B4468B1" w14:textId="77777777" w:rsidR="00761F4F" w:rsidRPr="00710E0D" w:rsidRDefault="00761F4F" w:rsidP="00441E65">
            <w:pPr>
              <w:pStyle w:val="Bullet2"/>
              <w:spacing w:before="60" w:after="60"/>
              <w:jc w:val="left"/>
              <w:rPr>
                <w:szCs w:val="26"/>
              </w:rPr>
            </w:pPr>
            <w:r w:rsidRPr="00710E0D">
              <w:rPr>
                <w:szCs w:val="26"/>
              </w:rPr>
              <w:t>Incorporate peer supports into employment.</w:t>
            </w:r>
          </w:p>
          <w:p w14:paraId="2A711E7A" w14:textId="77777777" w:rsidR="00761F4F" w:rsidRPr="00710E0D" w:rsidRDefault="00761F4F" w:rsidP="00441E65">
            <w:pPr>
              <w:pStyle w:val="Bullet2"/>
              <w:spacing w:before="60" w:after="60"/>
              <w:jc w:val="left"/>
              <w:rPr>
                <w:szCs w:val="26"/>
              </w:rPr>
            </w:pPr>
            <w:r w:rsidRPr="00710E0D">
              <w:rPr>
                <w:szCs w:val="26"/>
              </w:rPr>
              <w:lastRenderedPageBreak/>
              <w:t>Examine increased use of supported employment, customized employment for individuals with brain injury -- utilizing creative methods for extended supports as needed (e.g., SSA work incentives).</w:t>
            </w:r>
          </w:p>
          <w:p w14:paraId="50AAEF6F" w14:textId="77777777" w:rsidR="00761F4F" w:rsidRPr="00710E0D" w:rsidRDefault="00761F4F" w:rsidP="00441E65">
            <w:pPr>
              <w:pStyle w:val="Bullet1"/>
              <w:spacing w:before="60" w:after="60" w:line="260" w:lineRule="atLeast"/>
              <w:ind w:left="1080"/>
              <w:jc w:val="left"/>
              <w:rPr>
                <w:szCs w:val="26"/>
              </w:rPr>
            </w:pPr>
            <w:r w:rsidRPr="00710E0D">
              <w:rPr>
                <w:szCs w:val="26"/>
              </w:rPr>
              <w:t>Emphasize job retention strategies for individuals with brain injury.</w:t>
            </w:r>
          </w:p>
          <w:p w14:paraId="48B0493E" w14:textId="77777777" w:rsidR="00761F4F" w:rsidRPr="00710E0D" w:rsidRDefault="00761F4F" w:rsidP="00441E65">
            <w:pPr>
              <w:pStyle w:val="Bullet1"/>
              <w:spacing w:before="60" w:after="60" w:line="260" w:lineRule="atLeast"/>
              <w:ind w:left="1080"/>
              <w:jc w:val="left"/>
              <w:rPr>
                <w:szCs w:val="26"/>
              </w:rPr>
            </w:pPr>
            <w:r w:rsidRPr="00710E0D">
              <w:rPr>
                <w:szCs w:val="26"/>
              </w:rPr>
              <w:t>Examine CIL involvement for job retention supports in communities.</w:t>
            </w:r>
          </w:p>
        </w:tc>
        <w:tc>
          <w:tcPr>
            <w:tcW w:w="1233" w:type="pct"/>
            <w:shd w:val="clear" w:color="auto" w:fill="D8E1E7" w:themeFill="accent2" w:themeFillTint="33"/>
          </w:tcPr>
          <w:p w14:paraId="2DF6BA26" w14:textId="77777777" w:rsidR="00761F4F" w:rsidRPr="00710E0D" w:rsidRDefault="00761F4F" w:rsidP="00441E65">
            <w:pPr>
              <w:pStyle w:val="Text"/>
              <w:spacing w:before="60" w:after="60"/>
              <w:jc w:val="left"/>
              <w:rPr>
                <w:szCs w:val="26"/>
              </w:rPr>
            </w:pPr>
            <w:r w:rsidRPr="00710E0D">
              <w:rPr>
                <w:szCs w:val="26"/>
              </w:rPr>
              <w:lastRenderedPageBreak/>
              <w:t>For individuals with brain injury, increased:</w:t>
            </w:r>
          </w:p>
          <w:p w14:paraId="6D50097C" w14:textId="77777777" w:rsidR="00761F4F" w:rsidRPr="00710E0D" w:rsidRDefault="00761F4F" w:rsidP="00441E65">
            <w:pPr>
              <w:pStyle w:val="Bullet1"/>
              <w:spacing w:before="60" w:after="60" w:line="260" w:lineRule="atLeast"/>
              <w:jc w:val="left"/>
              <w:rPr>
                <w:szCs w:val="26"/>
              </w:rPr>
            </w:pPr>
            <w:r w:rsidRPr="00710E0D">
              <w:rPr>
                <w:szCs w:val="26"/>
              </w:rPr>
              <w:t>sense of fulfillment</w:t>
            </w:r>
          </w:p>
          <w:p w14:paraId="3288D767" w14:textId="77777777" w:rsidR="00761F4F" w:rsidRPr="00710E0D" w:rsidRDefault="00761F4F" w:rsidP="00441E65">
            <w:pPr>
              <w:pStyle w:val="Bullet1"/>
              <w:spacing w:before="60" w:after="60" w:line="260" w:lineRule="atLeast"/>
              <w:jc w:val="left"/>
              <w:rPr>
                <w:szCs w:val="26"/>
              </w:rPr>
            </w:pPr>
            <w:r w:rsidRPr="00710E0D">
              <w:rPr>
                <w:szCs w:val="26"/>
              </w:rPr>
              <w:t>life satisfaction</w:t>
            </w:r>
          </w:p>
          <w:p w14:paraId="46BC5FE9" w14:textId="77777777" w:rsidR="00761F4F" w:rsidRPr="00710E0D" w:rsidRDefault="00761F4F" w:rsidP="00441E65">
            <w:pPr>
              <w:pStyle w:val="Bullet1"/>
              <w:spacing w:before="60" w:after="60" w:line="260" w:lineRule="atLeast"/>
              <w:jc w:val="left"/>
              <w:rPr>
                <w:szCs w:val="26"/>
              </w:rPr>
            </w:pPr>
            <w:r w:rsidRPr="00710E0D">
              <w:rPr>
                <w:szCs w:val="26"/>
              </w:rPr>
              <w:t xml:space="preserve">sense of life </w:t>
            </w:r>
            <w:r w:rsidRPr="00710E0D">
              <w:rPr>
                <w:szCs w:val="26"/>
              </w:rPr>
              <w:lastRenderedPageBreak/>
              <w:t>purpose</w:t>
            </w:r>
          </w:p>
          <w:p w14:paraId="43B85126" w14:textId="77777777" w:rsidR="00761F4F" w:rsidRPr="00710E0D" w:rsidRDefault="00761F4F" w:rsidP="00441E65">
            <w:pPr>
              <w:pStyle w:val="Bullet1"/>
              <w:spacing w:before="60" w:after="60" w:line="260" w:lineRule="atLeast"/>
              <w:jc w:val="left"/>
              <w:rPr>
                <w:szCs w:val="26"/>
              </w:rPr>
            </w:pPr>
            <w:r w:rsidRPr="00710E0D">
              <w:rPr>
                <w:szCs w:val="26"/>
              </w:rPr>
              <w:t xml:space="preserve">sense of balance </w:t>
            </w:r>
          </w:p>
          <w:p w14:paraId="614A9521" w14:textId="61987D1D" w:rsidR="00761F4F" w:rsidRPr="00710E0D" w:rsidRDefault="00761F4F" w:rsidP="00D721D7">
            <w:pPr>
              <w:pStyle w:val="Text"/>
              <w:spacing w:before="60" w:after="60"/>
              <w:jc w:val="left"/>
              <w:rPr>
                <w:szCs w:val="26"/>
              </w:rPr>
            </w:pPr>
            <w:r w:rsidRPr="00710E0D">
              <w:rPr>
                <w:szCs w:val="26"/>
              </w:rPr>
              <w:t>Increase of successful DVR</w:t>
            </w:r>
            <w:r w:rsidR="00D721D7" w:rsidRPr="00710E0D">
              <w:rPr>
                <w:szCs w:val="26"/>
              </w:rPr>
              <w:t xml:space="preserve"> </w:t>
            </w:r>
            <w:r w:rsidRPr="00710E0D">
              <w:rPr>
                <w:szCs w:val="26"/>
              </w:rPr>
              <w:t>employment outcomes of individuals with brain injury.</w:t>
            </w:r>
          </w:p>
        </w:tc>
        <w:tc>
          <w:tcPr>
            <w:tcW w:w="911" w:type="pct"/>
            <w:shd w:val="clear" w:color="auto" w:fill="D8E1E7" w:themeFill="accent2" w:themeFillTint="33"/>
          </w:tcPr>
          <w:p w14:paraId="0547EB2F" w14:textId="77777777" w:rsidR="00761F4F" w:rsidRPr="00710E0D" w:rsidRDefault="00761F4F" w:rsidP="00441E65">
            <w:pPr>
              <w:pStyle w:val="Text"/>
              <w:spacing w:before="60" w:after="60"/>
              <w:jc w:val="left"/>
              <w:rPr>
                <w:szCs w:val="26"/>
              </w:rPr>
            </w:pPr>
            <w:r w:rsidRPr="00710E0D">
              <w:rPr>
                <w:szCs w:val="26"/>
              </w:rPr>
              <w:lastRenderedPageBreak/>
              <w:t>Jan. 2020 - June 2021</w:t>
            </w:r>
          </w:p>
        </w:tc>
      </w:tr>
    </w:tbl>
    <w:p w14:paraId="7144E9BB" w14:textId="53EE7CE3" w:rsidR="00761F4F" w:rsidRPr="00710E0D" w:rsidRDefault="00761F4F" w:rsidP="00B46186">
      <w:pPr>
        <w:pStyle w:val="Textnormal0"/>
        <w:rPr>
          <w:sz w:val="26"/>
          <w:szCs w:val="26"/>
        </w:rPr>
      </w:pPr>
    </w:p>
    <w:p w14:paraId="6E56E78E" w14:textId="77777777" w:rsidR="00DF2FD8" w:rsidRPr="00710E0D" w:rsidRDefault="00DF2FD8" w:rsidP="00DF2FD8">
      <w:pPr>
        <w:pStyle w:val="Textnormal0"/>
        <w:pageBreakBefore/>
        <w:rPr>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70"/>
        <w:gridCol w:w="7190"/>
      </w:tblGrid>
      <w:tr w:rsidR="00DF2FD8" w:rsidRPr="00710E0D" w14:paraId="1B6AC336" w14:textId="77777777" w:rsidTr="00710E0D">
        <w:tc>
          <w:tcPr>
            <w:tcW w:w="1159" w:type="pct"/>
          </w:tcPr>
          <w:p w14:paraId="16FE1A37" w14:textId="77777777" w:rsidR="00DF2FD8" w:rsidRPr="00710E0D" w:rsidRDefault="00DF2FD8" w:rsidP="006108F0">
            <w:pPr>
              <w:pStyle w:val="Text"/>
              <w:rPr>
                <w:szCs w:val="26"/>
              </w:rPr>
            </w:pPr>
            <w:r w:rsidRPr="00710E0D">
              <w:rPr>
                <w:szCs w:val="26"/>
              </w:rPr>
              <w:t>Original Bucket:</w:t>
            </w:r>
          </w:p>
        </w:tc>
        <w:tc>
          <w:tcPr>
            <w:tcW w:w="3841" w:type="pct"/>
          </w:tcPr>
          <w:p w14:paraId="2D406B8D" w14:textId="5171EDA3" w:rsidR="00DF2FD8" w:rsidRPr="00710E0D" w:rsidRDefault="00DF2FD8" w:rsidP="006108F0">
            <w:pPr>
              <w:pStyle w:val="Text"/>
              <w:pBdr>
                <w:bottom w:val="single" w:sz="4" w:space="1" w:color="auto"/>
              </w:pBdr>
              <w:rPr>
                <w:szCs w:val="26"/>
              </w:rPr>
            </w:pPr>
            <w:r w:rsidRPr="00710E0D">
              <w:rPr>
                <w:szCs w:val="26"/>
              </w:rPr>
              <w:t>Seamless Support</w:t>
            </w:r>
          </w:p>
        </w:tc>
      </w:tr>
    </w:tbl>
    <w:p w14:paraId="63309933" w14:textId="77777777" w:rsidR="00761F4F" w:rsidRPr="00710E0D" w:rsidRDefault="00761F4F" w:rsidP="00761F4F">
      <w:pPr>
        <w:pStyle w:val="Text"/>
        <w:rPr>
          <w:szCs w:val="26"/>
        </w:rPr>
      </w:pPr>
      <w:r w:rsidRPr="00710E0D">
        <w:rPr>
          <w:szCs w:val="26"/>
        </w:rPr>
        <w:t xml:space="preserve">Restated Goal (overarching outcome we are trying to achieve): </w:t>
      </w:r>
      <w:r w:rsidRPr="00710E0D">
        <w:rPr>
          <w:szCs w:val="26"/>
          <w:u w:val="single"/>
        </w:rPr>
        <w:t>Create a user-friendly and non-redundant system of brain injury supports for survivors, family members and professionals; ensuring that support reaches individuals across the life span of brain injuries in communities across Colorado</w:t>
      </w:r>
    </w:p>
    <w:p w14:paraId="5A7234C8" w14:textId="77777777" w:rsidR="00761F4F" w:rsidRPr="00710E0D" w:rsidRDefault="00761F4F" w:rsidP="00761F4F">
      <w:pPr>
        <w:pStyle w:val="Textnormal0"/>
        <w:rPr>
          <w:sz w:val="26"/>
          <w:szCs w:val="26"/>
        </w:rPr>
      </w:pPr>
    </w:p>
    <w:tbl>
      <w:tblPr>
        <w:tblStyle w:val="TableGrid"/>
        <w:tblW w:w="5000" w:type="pct"/>
        <w:tblBorders>
          <w:top w:val="single" w:sz="4" w:space="0" w:color="C6D6EE" w:themeColor="accent3"/>
          <w:left w:val="single" w:sz="4" w:space="0" w:color="C6D6EE" w:themeColor="accent3"/>
          <w:bottom w:val="single" w:sz="4" w:space="0" w:color="C6D6EE" w:themeColor="accent3"/>
          <w:right w:val="single" w:sz="4" w:space="0" w:color="C6D6EE" w:themeColor="accent3"/>
          <w:insideH w:val="single" w:sz="4" w:space="0" w:color="C6D6EE" w:themeColor="accent3"/>
          <w:insideV w:val="single" w:sz="4" w:space="0" w:color="C6D6EE" w:themeColor="accent3"/>
        </w:tblBorders>
        <w:tblLayout w:type="fixed"/>
        <w:tblCellMar>
          <w:left w:w="58" w:type="dxa"/>
          <w:right w:w="58" w:type="dxa"/>
        </w:tblCellMar>
        <w:tblLook w:val="04A0" w:firstRow="1" w:lastRow="0" w:firstColumn="1" w:lastColumn="0" w:noHBand="0" w:noVBand="1"/>
      </w:tblPr>
      <w:tblGrid>
        <w:gridCol w:w="1819"/>
        <w:gridCol w:w="2646"/>
        <w:gridCol w:w="3375"/>
        <w:gridCol w:w="1636"/>
      </w:tblGrid>
      <w:tr w:rsidR="00B46186" w:rsidRPr="00710E0D" w14:paraId="09433B0C" w14:textId="77777777" w:rsidTr="00D40714">
        <w:trPr>
          <w:tblHeader/>
        </w:trPr>
        <w:tc>
          <w:tcPr>
            <w:tcW w:w="960" w:type="pct"/>
            <w:shd w:val="clear" w:color="auto" w:fill="4D687C" w:themeFill="accent2"/>
            <w:vAlign w:val="bottom"/>
          </w:tcPr>
          <w:p w14:paraId="21B78987" w14:textId="77777777" w:rsidR="00DB4463" w:rsidRDefault="00DB4463" w:rsidP="00970DFD">
            <w:pPr>
              <w:pStyle w:val="Text"/>
              <w:spacing w:before="60" w:after="60"/>
              <w:jc w:val="center"/>
              <w:rPr>
                <w:b/>
                <w:bCs/>
                <w:color w:val="FFFFFF" w:themeColor="background1"/>
                <w:szCs w:val="26"/>
              </w:rPr>
            </w:pPr>
            <w:r>
              <w:rPr>
                <w:b/>
                <w:bCs/>
                <w:color w:val="FFFFFF" w:themeColor="background1"/>
                <w:szCs w:val="26"/>
              </w:rPr>
              <w:t xml:space="preserve">Goals </w:t>
            </w:r>
          </w:p>
          <w:p w14:paraId="6A5FD524" w14:textId="0C96255E" w:rsidR="00761F4F" w:rsidRPr="00710E0D" w:rsidRDefault="00DB4463" w:rsidP="00970DFD">
            <w:pPr>
              <w:pStyle w:val="Text"/>
              <w:spacing w:before="60" w:after="60"/>
              <w:jc w:val="center"/>
              <w:rPr>
                <w:b/>
                <w:bCs/>
                <w:color w:val="FFFFFF" w:themeColor="background1"/>
                <w:szCs w:val="26"/>
              </w:rPr>
            </w:pPr>
            <w:r>
              <w:rPr>
                <w:b/>
                <w:bCs/>
                <w:color w:val="FFFFFF" w:themeColor="background1"/>
                <w:szCs w:val="26"/>
              </w:rPr>
              <w:t>(Primary outcome we are seeking)</w:t>
            </w:r>
          </w:p>
        </w:tc>
        <w:tc>
          <w:tcPr>
            <w:tcW w:w="1396" w:type="pct"/>
            <w:shd w:val="clear" w:color="auto" w:fill="4D687C" w:themeFill="accent2"/>
            <w:vAlign w:val="bottom"/>
          </w:tcPr>
          <w:p w14:paraId="444019EB" w14:textId="77777777" w:rsidR="00761F4F" w:rsidRDefault="00761F4F" w:rsidP="00970DFD">
            <w:pPr>
              <w:pStyle w:val="Text"/>
              <w:spacing w:before="60" w:after="60"/>
              <w:jc w:val="center"/>
              <w:rPr>
                <w:b/>
                <w:bCs/>
                <w:color w:val="FFFFFF" w:themeColor="background1"/>
                <w:szCs w:val="26"/>
              </w:rPr>
            </w:pPr>
            <w:r w:rsidRPr="00710E0D">
              <w:rPr>
                <w:b/>
                <w:bCs/>
                <w:color w:val="FFFFFF" w:themeColor="background1"/>
                <w:szCs w:val="26"/>
              </w:rPr>
              <w:t>Strategies</w:t>
            </w:r>
          </w:p>
          <w:p w14:paraId="7980A2E9" w14:textId="440F0B66" w:rsidR="00DB4463" w:rsidRPr="00710E0D" w:rsidRDefault="00DB4463" w:rsidP="00970DFD">
            <w:pPr>
              <w:pStyle w:val="Text"/>
              <w:spacing w:before="60" w:after="60"/>
              <w:jc w:val="center"/>
              <w:rPr>
                <w:b/>
                <w:bCs/>
                <w:color w:val="FFFFFF" w:themeColor="background1"/>
                <w:szCs w:val="26"/>
              </w:rPr>
            </w:pPr>
            <w:r>
              <w:rPr>
                <w:b/>
                <w:bCs/>
                <w:color w:val="FFFFFF" w:themeColor="background1"/>
                <w:szCs w:val="26"/>
              </w:rPr>
              <w:t>(Approach to achieve goal)</w:t>
            </w:r>
          </w:p>
        </w:tc>
        <w:tc>
          <w:tcPr>
            <w:tcW w:w="1781" w:type="pct"/>
            <w:shd w:val="clear" w:color="auto" w:fill="4D687C" w:themeFill="accent2"/>
            <w:vAlign w:val="bottom"/>
          </w:tcPr>
          <w:p w14:paraId="568E7287" w14:textId="77777777" w:rsidR="00761F4F" w:rsidRDefault="00761F4F" w:rsidP="00970DFD">
            <w:pPr>
              <w:pStyle w:val="Text"/>
              <w:spacing w:before="60" w:after="60"/>
              <w:jc w:val="center"/>
              <w:rPr>
                <w:b/>
                <w:bCs/>
                <w:color w:val="FFFFFF" w:themeColor="background1"/>
                <w:szCs w:val="26"/>
              </w:rPr>
            </w:pPr>
            <w:r w:rsidRPr="00710E0D">
              <w:rPr>
                <w:b/>
                <w:bCs/>
                <w:color w:val="FFFFFF" w:themeColor="background1"/>
                <w:szCs w:val="26"/>
              </w:rPr>
              <w:t>Objectives</w:t>
            </w:r>
          </w:p>
          <w:p w14:paraId="56F6C6DE" w14:textId="3D9AEF2E" w:rsidR="00DB4463" w:rsidRPr="00710E0D" w:rsidRDefault="00DB4463" w:rsidP="00970DFD">
            <w:pPr>
              <w:pStyle w:val="Text"/>
              <w:spacing w:before="60" w:after="60"/>
              <w:jc w:val="center"/>
              <w:rPr>
                <w:b/>
                <w:bCs/>
                <w:color w:val="FFFFFF" w:themeColor="background1"/>
                <w:szCs w:val="26"/>
              </w:rPr>
            </w:pPr>
            <w:r>
              <w:rPr>
                <w:b/>
                <w:bCs/>
                <w:color w:val="FFFFFF" w:themeColor="background1"/>
                <w:szCs w:val="26"/>
              </w:rPr>
              <w:t>(How we know we are successful)</w:t>
            </w:r>
          </w:p>
        </w:tc>
        <w:tc>
          <w:tcPr>
            <w:tcW w:w="863" w:type="pct"/>
            <w:shd w:val="clear" w:color="auto" w:fill="4D687C" w:themeFill="accent2"/>
            <w:vAlign w:val="bottom"/>
          </w:tcPr>
          <w:p w14:paraId="719A9FE4" w14:textId="77777777" w:rsidR="00761F4F" w:rsidRDefault="00761F4F" w:rsidP="00970DFD">
            <w:pPr>
              <w:pStyle w:val="Text"/>
              <w:spacing w:before="60" w:after="60"/>
              <w:jc w:val="center"/>
              <w:rPr>
                <w:b/>
                <w:bCs/>
                <w:color w:val="FFFFFF" w:themeColor="background1"/>
                <w:szCs w:val="26"/>
              </w:rPr>
            </w:pPr>
            <w:r w:rsidRPr="00710E0D">
              <w:rPr>
                <w:b/>
                <w:bCs/>
                <w:color w:val="FFFFFF" w:themeColor="background1"/>
                <w:szCs w:val="26"/>
              </w:rPr>
              <w:t>Idea Target Timeline</w:t>
            </w:r>
          </w:p>
          <w:p w14:paraId="54382729" w14:textId="67EF0657" w:rsidR="00DB4463" w:rsidRPr="00710E0D" w:rsidRDefault="00DB4463" w:rsidP="00970DFD">
            <w:pPr>
              <w:pStyle w:val="Text"/>
              <w:spacing w:before="60" w:after="60"/>
              <w:jc w:val="center"/>
              <w:rPr>
                <w:b/>
                <w:bCs/>
                <w:color w:val="FFFFFF" w:themeColor="background1"/>
                <w:szCs w:val="26"/>
              </w:rPr>
            </w:pPr>
            <w:r>
              <w:rPr>
                <w:b/>
                <w:bCs/>
                <w:color w:val="FFFFFF" w:themeColor="background1"/>
                <w:szCs w:val="26"/>
              </w:rPr>
              <w:t>(Start – Completion)</w:t>
            </w:r>
          </w:p>
        </w:tc>
      </w:tr>
      <w:tr w:rsidR="00761F4F" w:rsidRPr="00710E0D" w14:paraId="49E9A37F" w14:textId="77777777" w:rsidTr="00D40714">
        <w:tc>
          <w:tcPr>
            <w:tcW w:w="960" w:type="pct"/>
            <w:shd w:val="clear" w:color="auto" w:fill="D8E1E7" w:themeFill="accent2" w:themeFillTint="33"/>
          </w:tcPr>
          <w:p w14:paraId="733CE517" w14:textId="08499D8F" w:rsidR="00761F4F" w:rsidRPr="00710E0D" w:rsidRDefault="00DB4463" w:rsidP="00D721D7">
            <w:pPr>
              <w:pStyle w:val="Text"/>
              <w:spacing w:before="60" w:after="60"/>
              <w:jc w:val="left"/>
              <w:rPr>
                <w:szCs w:val="26"/>
              </w:rPr>
            </w:pPr>
            <w:r w:rsidRPr="00DB4463">
              <w:rPr>
                <w:szCs w:val="26"/>
              </w:rPr>
              <w:t xml:space="preserve">Create a user-friendly and non-redundant system of brain injury supports for survivors, family members and professionals; ensuring that support reaches individuals across the life span of brain injuries in communities across </w:t>
            </w:r>
            <w:r w:rsidRPr="00DB4463">
              <w:rPr>
                <w:szCs w:val="26"/>
              </w:rPr>
              <w:lastRenderedPageBreak/>
              <w:t>Colorado</w:t>
            </w:r>
          </w:p>
        </w:tc>
        <w:tc>
          <w:tcPr>
            <w:tcW w:w="1396" w:type="pct"/>
            <w:shd w:val="clear" w:color="auto" w:fill="D8E1E7" w:themeFill="accent2" w:themeFillTint="33"/>
          </w:tcPr>
          <w:p w14:paraId="022DAA3B" w14:textId="77777777" w:rsidR="00761F4F" w:rsidRPr="00710E0D" w:rsidRDefault="00761F4F" w:rsidP="00D721D7">
            <w:pPr>
              <w:pStyle w:val="Text"/>
              <w:spacing w:before="60" w:after="60"/>
              <w:jc w:val="left"/>
              <w:rPr>
                <w:szCs w:val="26"/>
              </w:rPr>
            </w:pPr>
            <w:r w:rsidRPr="00710E0D">
              <w:rPr>
                <w:szCs w:val="26"/>
              </w:rPr>
              <w:lastRenderedPageBreak/>
              <w:t>Assess evidence based and research informed care and case management practices for individuals with brain injury.</w:t>
            </w:r>
          </w:p>
        </w:tc>
        <w:tc>
          <w:tcPr>
            <w:tcW w:w="1781" w:type="pct"/>
            <w:shd w:val="clear" w:color="auto" w:fill="D8E1E7" w:themeFill="accent2" w:themeFillTint="33"/>
          </w:tcPr>
          <w:p w14:paraId="2CE84B1D" w14:textId="77777777" w:rsidR="00761F4F" w:rsidRPr="00710E0D" w:rsidRDefault="00761F4F" w:rsidP="00D721D7">
            <w:pPr>
              <w:pStyle w:val="Bullet1"/>
              <w:spacing w:before="60" w:after="60" w:line="260" w:lineRule="atLeast"/>
              <w:jc w:val="left"/>
              <w:rPr>
                <w:szCs w:val="26"/>
              </w:rPr>
            </w:pPr>
            <w:r w:rsidRPr="00710E0D">
              <w:rPr>
                <w:szCs w:val="26"/>
              </w:rPr>
              <w:t>Research and share brain injury specific evidenced-based and research-informed care and case management practices, continuum of care programs, and transition services</w:t>
            </w:r>
          </w:p>
          <w:p w14:paraId="66965B6C" w14:textId="77777777" w:rsidR="00761F4F" w:rsidRPr="00710E0D" w:rsidRDefault="00761F4F" w:rsidP="00D721D7">
            <w:pPr>
              <w:pStyle w:val="Bullet1"/>
              <w:spacing w:before="60" w:after="60" w:line="260" w:lineRule="atLeast"/>
              <w:jc w:val="left"/>
              <w:rPr>
                <w:szCs w:val="26"/>
              </w:rPr>
            </w:pPr>
            <w:r w:rsidRPr="00710E0D">
              <w:rPr>
                <w:szCs w:val="26"/>
              </w:rPr>
              <w:t>Research and share non-brain injury specific evidenced-based and research-informed care and case management practices, continuum of care programs, and transition services</w:t>
            </w:r>
          </w:p>
          <w:p w14:paraId="313E1E72" w14:textId="77777777" w:rsidR="00761F4F" w:rsidRPr="00710E0D" w:rsidRDefault="00761F4F" w:rsidP="00D721D7">
            <w:pPr>
              <w:pStyle w:val="Bullet1"/>
              <w:spacing w:before="60" w:after="60" w:line="260" w:lineRule="atLeast"/>
              <w:jc w:val="left"/>
              <w:rPr>
                <w:szCs w:val="26"/>
              </w:rPr>
            </w:pPr>
            <w:r w:rsidRPr="00710E0D">
              <w:rPr>
                <w:szCs w:val="26"/>
              </w:rPr>
              <w:t xml:space="preserve">Compare the two sets of research to determine what can be applied to </w:t>
            </w:r>
            <w:r w:rsidRPr="00710E0D">
              <w:rPr>
                <w:szCs w:val="26"/>
              </w:rPr>
              <w:lastRenderedPageBreak/>
              <w:t>the brain injury field</w:t>
            </w:r>
          </w:p>
        </w:tc>
        <w:tc>
          <w:tcPr>
            <w:tcW w:w="863" w:type="pct"/>
            <w:shd w:val="clear" w:color="auto" w:fill="D8E1E7" w:themeFill="accent2" w:themeFillTint="33"/>
          </w:tcPr>
          <w:p w14:paraId="3722B795" w14:textId="77777777" w:rsidR="00761F4F" w:rsidRPr="00710E0D" w:rsidRDefault="00761F4F" w:rsidP="00D721D7">
            <w:pPr>
              <w:pStyle w:val="Text"/>
              <w:spacing w:before="60" w:after="60"/>
              <w:jc w:val="left"/>
              <w:rPr>
                <w:szCs w:val="26"/>
              </w:rPr>
            </w:pPr>
            <w:r w:rsidRPr="00710E0D">
              <w:rPr>
                <w:szCs w:val="26"/>
              </w:rPr>
              <w:lastRenderedPageBreak/>
              <w:t>6 months; July, 2019</w:t>
            </w:r>
          </w:p>
        </w:tc>
      </w:tr>
      <w:tr w:rsidR="009F4518" w:rsidRPr="00710E0D" w14:paraId="0E2A6E6E" w14:textId="77777777" w:rsidTr="00D40714">
        <w:tc>
          <w:tcPr>
            <w:tcW w:w="960" w:type="pct"/>
          </w:tcPr>
          <w:p w14:paraId="23322D35" w14:textId="77777777" w:rsidR="009F4518" w:rsidRPr="00710E0D" w:rsidRDefault="009F4518" w:rsidP="00D721D7">
            <w:pPr>
              <w:pStyle w:val="Text"/>
              <w:spacing w:before="60" w:after="60"/>
              <w:jc w:val="left"/>
              <w:rPr>
                <w:szCs w:val="26"/>
              </w:rPr>
            </w:pPr>
          </w:p>
        </w:tc>
        <w:tc>
          <w:tcPr>
            <w:tcW w:w="1396" w:type="pct"/>
          </w:tcPr>
          <w:p w14:paraId="56FD1D93" w14:textId="01AA9A6D" w:rsidR="009F4518" w:rsidRPr="00710E0D" w:rsidRDefault="009F4518" w:rsidP="00D721D7">
            <w:pPr>
              <w:pStyle w:val="Text"/>
              <w:spacing w:before="60" w:after="60"/>
              <w:jc w:val="left"/>
              <w:rPr>
                <w:szCs w:val="26"/>
              </w:rPr>
            </w:pPr>
            <w:r w:rsidRPr="00710E0D">
              <w:rPr>
                <w:szCs w:val="26"/>
              </w:rPr>
              <w:t>Identify systemic screening, assessment and support strategies that currently employed by agencies.</w:t>
            </w:r>
          </w:p>
        </w:tc>
        <w:tc>
          <w:tcPr>
            <w:tcW w:w="1781" w:type="pct"/>
          </w:tcPr>
          <w:p w14:paraId="08F2E92B" w14:textId="77777777" w:rsidR="009F4518" w:rsidRPr="00710E0D" w:rsidRDefault="009F4518" w:rsidP="00D721D7">
            <w:pPr>
              <w:pStyle w:val="Bullet1"/>
              <w:spacing w:before="60" w:after="60" w:line="260" w:lineRule="atLeast"/>
              <w:jc w:val="left"/>
              <w:rPr>
                <w:szCs w:val="26"/>
              </w:rPr>
            </w:pPr>
            <w:r w:rsidRPr="00710E0D">
              <w:rPr>
                <w:szCs w:val="26"/>
              </w:rPr>
              <w:t>Identify best practices for screening for brain injury</w:t>
            </w:r>
          </w:p>
          <w:p w14:paraId="69E7D87C" w14:textId="77777777" w:rsidR="009F4518" w:rsidRPr="00710E0D" w:rsidRDefault="009F4518" w:rsidP="00D721D7">
            <w:pPr>
              <w:pStyle w:val="Bullet2"/>
              <w:spacing w:before="60" w:after="60"/>
              <w:jc w:val="left"/>
              <w:rPr>
                <w:szCs w:val="26"/>
              </w:rPr>
            </w:pPr>
            <w:r w:rsidRPr="00710E0D">
              <w:rPr>
                <w:szCs w:val="26"/>
              </w:rPr>
              <w:t>Identify systems and / or agencies that currently screen for brain injuries</w:t>
            </w:r>
          </w:p>
          <w:p w14:paraId="7E68F0EA" w14:textId="77777777" w:rsidR="009F4518" w:rsidRPr="00710E0D" w:rsidRDefault="009F4518" w:rsidP="00D721D7">
            <w:pPr>
              <w:pStyle w:val="Bullet2"/>
              <w:spacing w:before="60" w:after="60"/>
              <w:jc w:val="left"/>
              <w:rPr>
                <w:szCs w:val="26"/>
              </w:rPr>
            </w:pPr>
            <w:r w:rsidRPr="00710E0D">
              <w:rPr>
                <w:szCs w:val="26"/>
              </w:rPr>
              <w:t>Identify systems and / or agencies that are not currently screening for brain injuries</w:t>
            </w:r>
          </w:p>
          <w:p w14:paraId="5248AFD8" w14:textId="77777777" w:rsidR="009F4518" w:rsidRPr="00710E0D" w:rsidRDefault="009F4518" w:rsidP="00D721D7">
            <w:pPr>
              <w:pStyle w:val="Bullet2"/>
              <w:spacing w:before="60" w:after="60"/>
              <w:jc w:val="left"/>
              <w:rPr>
                <w:szCs w:val="26"/>
              </w:rPr>
            </w:pPr>
            <w:r w:rsidRPr="00710E0D">
              <w:rPr>
                <w:szCs w:val="26"/>
              </w:rPr>
              <w:t>Identify which agencies should be screening for brain injuries</w:t>
            </w:r>
          </w:p>
          <w:p w14:paraId="498EE36F" w14:textId="77777777" w:rsidR="009F4518" w:rsidRPr="00710E0D" w:rsidRDefault="009F4518" w:rsidP="00D721D7">
            <w:pPr>
              <w:pStyle w:val="Bullet1"/>
              <w:spacing w:before="60" w:after="60" w:line="260" w:lineRule="atLeast"/>
              <w:jc w:val="left"/>
              <w:rPr>
                <w:szCs w:val="26"/>
              </w:rPr>
            </w:pPr>
            <w:r w:rsidRPr="00710E0D">
              <w:rPr>
                <w:szCs w:val="26"/>
              </w:rPr>
              <w:t>Assessment</w:t>
            </w:r>
          </w:p>
          <w:p w14:paraId="09B7FDBB" w14:textId="77777777" w:rsidR="009F4518" w:rsidRPr="00710E0D" w:rsidRDefault="009F4518" w:rsidP="00D721D7">
            <w:pPr>
              <w:pStyle w:val="Bullet2"/>
              <w:spacing w:before="60" w:after="60"/>
              <w:jc w:val="left"/>
              <w:rPr>
                <w:szCs w:val="26"/>
              </w:rPr>
            </w:pPr>
            <w:r w:rsidRPr="00710E0D">
              <w:rPr>
                <w:szCs w:val="26"/>
              </w:rPr>
              <w:t>Identify systems and / or agencies that currently assess for brain injuries</w:t>
            </w:r>
          </w:p>
          <w:p w14:paraId="728DB1B1" w14:textId="77777777" w:rsidR="009F4518" w:rsidRPr="00710E0D" w:rsidRDefault="009F4518" w:rsidP="00D721D7">
            <w:pPr>
              <w:pStyle w:val="Bullet2"/>
              <w:spacing w:before="60" w:after="60"/>
              <w:jc w:val="left"/>
              <w:rPr>
                <w:szCs w:val="26"/>
              </w:rPr>
            </w:pPr>
            <w:r w:rsidRPr="00710E0D">
              <w:rPr>
                <w:szCs w:val="26"/>
              </w:rPr>
              <w:t>Identify systems and / or agencies that are not currently assess for brain injuries</w:t>
            </w:r>
          </w:p>
          <w:p w14:paraId="476469A4" w14:textId="40E6CD6F" w:rsidR="009F4518" w:rsidRPr="00710E0D" w:rsidRDefault="009F4518" w:rsidP="00D721D7">
            <w:pPr>
              <w:pStyle w:val="Bullet2"/>
              <w:spacing w:before="60" w:after="60"/>
              <w:jc w:val="left"/>
              <w:rPr>
                <w:szCs w:val="26"/>
              </w:rPr>
            </w:pPr>
            <w:r w:rsidRPr="00710E0D">
              <w:rPr>
                <w:szCs w:val="26"/>
              </w:rPr>
              <w:t xml:space="preserve">Identify which </w:t>
            </w:r>
            <w:r w:rsidRPr="00710E0D">
              <w:rPr>
                <w:szCs w:val="26"/>
              </w:rPr>
              <w:lastRenderedPageBreak/>
              <w:t>agencies should be assessing for brain injuries</w:t>
            </w:r>
          </w:p>
        </w:tc>
        <w:tc>
          <w:tcPr>
            <w:tcW w:w="863" w:type="pct"/>
          </w:tcPr>
          <w:p w14:paraId="72359F3A" w14:textId="6615F843" w:rsidR="009F4518" w:rsidRPr="00710E0D" w:rsidRDefault="009F4518" w:rsidP="00D721D7">
            <w:pPr>
              <w:pStyle w:val="Text"/>
              <w:spacing w:before="60" w:after="60"/>
              <w:jc w:val="left"/>
              <w:rPr>
                <w:szCs w:val="26"/>
              </w:rPr>
            </w:pPr>
            <w:r w:rsidRPr="00710E0D">
              <w:rPr>
                <w:szCs w:val="26"/>
              </w:rPr>
              <w:lastRenderedPageBreak/>
              <w:t>9 months; September, 2019</w:t>
            </w:r>
          </w:p>
        </w:tc>
      </w:tr>
      <w:tr w:rsidR="009F4518" w:rsidRPr="00710E0D" w14:paraId="07EEB84A" w14:textId="77777777" w:rsidTr="00D40714">
        <w:tc>
          <w:tcPr>
            <w:tcW w:w="960" w:type="pct"/>
            <w:shd w:val="clear" w:color="auto" w:fill="D8E1E7" w:themeFill="accent2" w:themeFillTint="33"/>
          </w:tcPr>
          <w:p w14:paraId="353C5AF1" w14:textId="77777777" w:rsidR="009F4518" w:rsidRPr="00710E0D" w:rsidRDefault="009F4518" w:rsidP="00D721D7">
            <w:pPr>
              <w:pStyle w:val="Text"/>
              <w:spacing w:before="60" w:after="60"/>
              <w:jc w:val="left"/>
              <w:rPr>
                <w:szCs w:val="26"/>
              </w:rPr>
            </w:pPr>
          </w:p>
        </w:tc>
        <w:tc>
          <w:tcPr>
            <w:tcW w:w="1396" w:type="pct"/>
            <w:shd w:val="clear" w:color="auto" w:fill="D8E1E7" w:themeFill="accent2" w:themeFillTint="33"/>
          </w:tcPr>
          <w:p w14:paraId="67799CBA" w14:textId="31B760DF" w:rsidR="009F4518" w:rsidRPr="00710E0D" w:rsidRDefault="009F4518" w:rsidP="00D721D7">
            <w:pPr>
              <w:pStyle w:val="Text"/>
              <w:spacing w:before="60" w:after="60"/>
              <w:jc w:val="left"/>
              <w:rPr>
                <w:szCs w:val="26"/>
              </w:rPr>
            </w:pPr>
            <w:r w:rsidRPr="00710E0D">
              <w:rPr>
                <w:szCs w:val="26"/>
              </w:rPr>
              <w:t>Develop systemic and agency recommendations</w:t>
            </w:r>
          </w:p>
        </w:tc>
        <w:tc>
          <w:tcPr>
            <w:tcW w:w="1781" w:type="pct"/>
            <w:shd w:val="clear" w:color="auto" w:fill="D8E1E7" w:themeFill="accent2" w:themeFillTint="33"/>
          </w:tcPr>
          <w:p w14:paraId="630C248D" w14:textId="77777777" w:rsidR="009F4518" w:rsidRPr="00710E0D" w:rsidRDefault="009F4518" w:rsidP="00D721D7">
            <w:pPr>
              <w:pStyle w:val="Bullet1"/>
              <w:spacing w:before="60" w:after="60" w:line="260" w:lineRule="atLeast"/>
              <w:jc w:val="left"/>
              <w:rPr>
                <w:szCs w:val="26"/>
              </w:rPr>
            </w:pPr>
            <w:r w:rsidRPr="00710E0D">
              <w:rPr>
                <w:szCs w:val="26"/>
              </w:rPr>
              <w:t>Identify agencies that may benefit from implementing these recommendations, including return on investment</w:t>
            </w:r>
          </w:p>
          <w:p w14:paraId="63E31162" w14:textId="77777777" w:rsidR="009F4518" w:rsidRPr="00710E0D" w:rsidRDefault="009F4518" w:rsidP="00D721D7">
            <w:pPr>
              <w:pStyle w:val="Bullet2"/>
              <w:spacing w:before="60" w:after="60"/>
              <w:jc w:val="left"/>
              <w:rPr>
                <w:szCs w:val="26"/>
              </w:rPr>
            </w:pPr>
            <w:r w:rsidRPr="00710E0D">
              <w:rPr>
                <w:szCs w:val="26"/>
              </w:rPr>
              <w:t>Screening</w:t>
            </w:r>
          </w:p>
          <w:p w14:paraId="191EC67A" w14:textId="77777777" w:rsidR="009F4518" w:rsidRPr="00710E0D" w:rsidRDefault="009F4518" w:rsidP="00D721D7">
            <w:pPr>
              <w:pStyle w:val="Bullet2"/>
              <w:spacing w:before="60" w:after="60"/>
              <w:jc w:val="left"/>
              <w:rPr>
                <w:szCs w:val="26"/>
              </w:rPr>
            </w:pPr>
            <w:r w:rsidRPr="00710E0D">
              <w:rPr>
                <w:szCs w:val="26"/>
              </w:rPr>
              <w:t>Assessment</w:t>
            </w:r>
          </w:p>
          <w:p w14:paraId="4CB1030C" w14:textId="77777777" w:rsidR="009F4518" w:rsidRPr="00710E0D" w:rsidRDefault="009F4518" w:rsidP="00D721D7">
            <w:pPr>
              <w:pStyle w:val="Bullet2"/>
              <w:spacing w:before="60" w:after="60"/>
              <w:jc w:val="left"/>
              <w:rPr>
                <w:szCs w:val="26"/>
              </w:rPr>
            </w:pPr>
            <w:r w:rsidRPr="00710E0D">
              <w:rPr>
                <w:szCs w:val="26"/>
              </w:rPr>
              <w:t>Data collection</w:t>
            </w:r>
          </w:p>
          <w:p w14:paraId="3DCEBD33" w14:textId="77777777" w:rsidR="009F4518" w:rsidRPr="00710E0D" w:rsidRDefault="009F4518" w:rsidP="00D721D7">
            <w:pPr>
              <w:pStyle w:val="Bullet2"/>
              <w:spacing w:before="60" w:after="60"/>
              <w:jc w:val="left"/>
              <w:rPr>
                <w:szCs w:val="26"/>
              </w:rPr>
            </w:pPr>
            <w:r w:rsidRPr="00710E0D">
              <w:rPr>
                <w:szCs w:val="26"/>
              </w:rPr>
              <w:t>Data sharing</w:t>
            </w:r>
          </w:p>
          <w:p w14:paraId="3F7E68DB" w14:textId="3F3D1F33" w:rsidR="009F4518" w:rsidRPr="00710E0D" w:rsidRDefault="009F4518" w:rsidP="00D721D7">
            <w:pPr>
              <w:pStyle w:val="Bullet2"/>
              <w:spacing w:before="60" w:after="60"/>
              <w:jc w:val="left"/>
              <w:rPr>
                <w:szCs w:val="26"/>
              </w:rPr>
            </w:pPr>
            <w:r w:rsidRPr="00710E0D">
              <w:rPr>
                <w:szCs w:val="26"/>
              </w:rPr>
              <w:t>Systems of care</w:t>
            </w:r>
          </w:p>
        </w:tc>
        <w:tc>
          <w:tcPr>
            <w:tcW w:w="863" w:type="pct"/>
            <w:shd w:val="clear" w:color="auto" w:fill="D8E1E7" w:themeFill="accent2" w:themeFillTint="33"/>
          </w:tcPr>
          <w:p w14:paraId="6F8978DD" w14:textId="26E2C0EB" w:rsidR="009F4518" w:rsidRPr="00710E0D" w:rsidRDefault="009F4518" w:rsidP="00D721D7">
            <w:pPr>
              <w:pStyle w:val="Text"/>
              <w:spacing w:before="60" w:after="60"/>
              <w:jc w:val="left"/>
              <w:rPr>
                <w:szCs w:val="26"/>
              </w:rPr>
            </w:pPr>
            <w:r w:rsidRPr="00710E0D">
              <w:rPr>
                <w:szCs w:val="26"/>
              </w:rPr>
              <w:t>March, 2020</w:t>
            </w:r>
          </w:p>
        </w:tc>
      </w:tr>
      <w:tr w:rsidR="009F4518" w:rsidRPr="00710E0D" w14:paraId="40AA9C3E" w14:textId="77777777" w:rsidTr="00D40714">
        <w:tc>
          <w:tcPr>
            <w:tcW w:w="960" w:type="pct"/>
          </w:tcPr>
          <w:p w14:paraId="7CC86FA9" w14:textId="77777777" w:rsidR="009F4518" w:rsidRPr="00710E0D" w:rsidRDefault="009F4518" w:rsidP="00D721D7">
            <w:pPr>
              <w:pStyle w:val="Text"/>
              <w:spacing w:before="60" w:after="60"/>
              <w:jc w:val="left"/>
              <w:rPr>
                <w:szCs w:val="26"/>
              </w:rPr>
            </w:pPr>
          </w:p>
        </w:tc>
        <w:tc>
          <w:tcPr>
            <w:tcW w:w="1396" w:type="pct"/>
          </w:tcPr>
          <w:p w14:paraId="3070A95F" w14:textId="21829860" w:rsidR="009F4518" w:rsidRPr="00710E0D" w:rsidRDefault="009F4518" w:rsidP="00D721D7">
            <w:pPr>
              <w:pStyle w:val="Text"/>
              <w:spacing w:before="60" w:after="60"/>
              <w:jc w:val="left"/>
              <w:rPr>
                <w:szCs w:val="26"/>
              </w:rPr>
            </w:pPr>
            <w:r w:rsidRPr="00710E0D">
              <w:rPr>
                <w:szCs w:val="26"/>
              </w:rPr>
              <w:t>Create an implementation plan</w:t>
            </w:r>
          </w:p>
        </w:tc>
        <w:tc>
          <w:tcPr>
            <w:tcW w:w="1781" w:type="pct"/>
          </w:tcPr>
          <w:p w14:paraId="2A1C6774" w14:textId="77777777" w:rsidR="009F4518" w:rsidRPr="00710E0D" w:rsidRDefault="009F4518" w:rsidP="00D721D7">
            <w:pPr>
              <w:pStyle w:val="Bullet1"/>
              <w:spacing w:before="60" w:after="60" w:line="260" w:lineRule="atLeast"/>
              <w:jc w:val="left"/>
              <w:rPr>
                <w:szCs w:val="26"/>
              </w:rPr>
            </w:pPr>
            <w:r w:rsidRPr="00710E0D">
              <w:rPr>
                <w:szCs w:val="26"/>
              </w:rPr>
              <w:t>Create an implementation plan for agencies to use</w:t>
            </w:r>
          </w:p>
          <w:p w14:paraId="6D1E6877" w14:textId="1EB9990C" w:rsidR="009F4518" w:rsidRPr="00710E0D" w:rsidRDefault="009F4518" w:rsidP="00D721D7">
            <w:pPr>
              <w:pStyle w:val="Bullet1"/>
              <w:spacing w:before="60" w:after="60" w:line="260" w:lineRule="atLeast"/>
              <w:jc w:val="left"/>
              <w:rPr>
                <w:szCs w:val="26"/>
              </w:rPr>
            </w:pPr>
            <w:r w:rsidRPr="00710E0D">
              <w:rPr>
                <w:szCs w:val="26"/>
              </w:rPr>
              <w:t>Create a mechanism to monitor progress of implementation plans</w:t>
            </w:r>
          </w:p>
        </w:tc>
        <w:tc>
          <w:tcPr>
            <w:tcW w:w="863" w:type="pct"/>
          </w:tcPr>
          <w:p w14:paraId="429A9DF5" w14:textId="513114E9" w:rsidR="009F4518" w:rsidRPr="00710E0D" w:rsidRDefault="009F4518" w:rsidP="00D721D7">
            <w:pPr>
              <w:pStyle w:val="Text"/>
              <w:spacing w:before="60" w:after="60"/>
              <w:jc w:val="left"/>
              <w:rPr>
                <w:szCs w:val="26"/>
              </w:rPr>
            </w:pPr>
            <w:r w:rsidRPr="00710E0D">
              <w:rPr>
                <w:szCs w:val="26"/>
              </w:rPr>
              <w:t>July, 2020</w:t>
            </w:r>
          </w:p>
        </w:tc>
      </w:tr>
    </w:tbl>
    <w:p w14:paraId="0CDB3D44" w14:textId="77777777" w:rsidR="00761F4F" w:rsidRPr="00710E0D" w:rsidRDefault="00761F4F" w:rsidP="00F6549D">
      <w:pPr>
        <w:pStyle w:val="Textnormal0"/>
        <w:rPr>
          <w:sz w:val="26"/>
          <w:szCs w:val="26"/>
        </w:rPr>
      </w:pPr>
    </w:p>
    <w:sectPr w:rsidR="00761F4F" w:rsidRPr="00710E0D" w:rsidSect="00A767D7">
      <w:headerReference w:type="default" r:id="rId18"/>
      <w:footerReference w:type="default" r:id="rId19"/>
      <w:headerReference w:type="first" r:id="rId20"/>
      <w:footerReference w:type="first" r:id="rId21"/>
      <w:pgSz w:w="12240" w:h="15840" w:code="1"/>
      <w:pgMar w:top="1440" w:right="1440" w:bottom="1440" w:left="1440" w:header="25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956C09" w14:textId="77777777" w:rsidR="007405E2" w:rsidRDefault="007405E2" w:rsidP="007D3049">
      <w:r>
        <w:separator/>
      </w:r>
    </w:p>
  </w:endnote>
  <w:endnote w:type="continuationSeparator" w:id="0">
    <w:p w14:paraId="3570AB15" w14:textId="77777777" w:rsidR="007405E2" w:rsidRDefault="007405E2" w:rsidP="007D3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Theme Headings)">
    <w:altName w:val="Times New Roman"/>
    <w:panose1 w:val="00000000000000000000"/>
    <w:charset w:val="00"/>
    <w:family w:val="roman"/>
    <w:notTrueType/>
    <w:pitch w:val="default"/>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useo Slab">
    <w:charset w:val="00"/>
    <w:family w:val="auto"/>
    <w:pitch w:val="variable"/>
    <w:sig w:usb0="A00000AF" w:usb1="4000004B" w:usb2="00000000" w:usb3="00000000" w:csb0="00000093" w:csb1="00000000"/>
  </w:font>
  <w:font w:name="Lucida Grande">
    <w:charset w:val="00"/>
    <w:family w:val="swiss"/>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Futura Std Light">
    <w:altName w:val="Century Gothic"/>
    <w:charset w:val="B1"/>
    <w:family w:val="swiss"/>
    <w:pitch w:val="variable"/>
    <w:sig w:usb0="80000867" w:usb1="00000000" w:usb2="00000000" w:usb3="00000000" w:csb0="000001FB" w:csb1="00000000"/>
  </w:font>
  <w:font w:name="Times">
    <w:panose1 w:val="02020603050405020304"/>
    <w:charset w:val="00"/>
    <w:family w:val="auto"/>
    <w:pitch w:val="variable"/>
    <w:sig w:usb0="E00002FF" w:usb1="5000205A" w:usb2="00000000" w:usb3="00000000" w:csb0="0000019F" w:csb1="00000000"/>
  </w:font>
  <w:font w:name="Futura PT Medium">
    <w:altName w:val="Century Gothic"/>
    <w:charset w:val="B1"/>
    <w:family w:val="swiss"/>
    <w:pitch w:val="variable"/>
    <w:sig w:usb0="80000867" w:usb1="00000000" w:usb2="00000000" w:usb3="00000000" w:csb0="000001FB" w:csb1="00000000"/>
  </w:font>
  <w:font w:name="Futura">
    <w:altName w:val="Lucida Sans Unicode"/>
    <w:charset w:val="00"/>
    <w:family w:val="swiss"/>
    <w:pitch w:val="variable"/>
    <w:sig w:usb0="00000000" w:usb1="5000214A" w:usb2="00000000" w:usb3="00000000" w:csb0="000000BF" w:csb1="00000000"/>
  </w:font>
  <w:font w:name="Futura LT Pro Light">
    <w:altName w:val="Segoe UI Semilight"/>
    <w:charset w:val="4D"/>
    <w:family w:val="swiss"/>
    <w:pitch w:val="variable"/>
    <w:sig w:usb0="00000001" w:usb1="5000204A" w:usb2="00000000" w:usb3="00000000" w:csb0="0000009B" w:csb1="00000000"/>
  </w:font>
  <w:font w:name="Poppins Light">
    <w:altName w:val="Calibri"/>
    <w:charset w:val="00"/>
    <w:family w:val="auto"/>
    <w:pitch w:val="variable"/>
    <w:sig w:usb0="00008007" w:usb1="00000000" w:usb2="00000000" w:usb3="00000000" w:csb0="00000093" w:csb1="00000000"/>
  </w:font>
  <w:font w:name="Futura Std Book">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574E2" w14:textId="3612063D" w:rsidR="007405E2" w:rsidRPr="0067074E" w:rsidRDefault="007405E2" w:rsidP="0067074E">
    <w:pPr>
      <w:pStyle w:val="Footer"/>
      <w:pBdr>
        <w:top w:val="single" w:sz="4" w:space="4" w:color="535453" w:themeColor="accent4"/>
      </w:pBdr>
      <w:jc w:val="right"/>
      <w:rPr>
        <w:rFonts w:ascii="Futura PT Medium" w:hAnsi="Futura PT Medium"/>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8D5B0" w14:textId="77777777" w:rsidR="007405E2" w:rsidRPr="0067074E" w:rsidRDefault="007405E2" w:rsidP="0067074E">
    <w:pPr>
      <w:pStyle w:val="Footer"/>
      <w:pBdr>
        <w:top w:val="single" w:sz="4" w:space="4" w:color="535453" w:themeColor="accent4"/>
      </w:pBdr>
      <w:jc w:val="right"/>
      <w:rPr>
        <w:rFonts w:ascii="Futura PT Medium" w:hAnsi="Futura PT Medium"/>
        <w:sz w:val="20"/>
      </w:rPr>
    </w:pPr>
    <w:r>
      <w:rPr>
        <w:rFonts w:ascii="Futura PT Medium" w:hAnsi="Futura PT Medium"/>
        <w:sz w:val="20"/>
      </w:rPr>
      <w:fldChar w:fldCharType="begin"/>
    </w:r>
    <w:r>
      <w:rPr>
        <w:rFonts w:ascii="Futura PT Medium" w:hAnsi="Futura PT Medium"/>
        <w:sz w:val="20"/>
      </w:rPr>
      <w:instrText xml:space="preserve"> PAGE </w:instrText>
    </w:r>
    <w:r>
      <w:rPr>
        <w:rFonts w:ascii="Futura PT Medium" w:hAnsi="Futura PT Medium"/>
        <w:sz w:val="20"/>
      </w:rPr>
      <w:fldChar w:fldCharType="separate"/>
    </w:r>
    <w:r w:rsidR="00071367">
      <w:rPr>
        <w:rFonts w:ascii="Futura PT Medium" w:hAnsi="Futura PT Medium"/>
        <w:noProof/>
        <w:sz w:val="20"/>
      </w:rPr>
      <w:t>19</w:t>
    </w:r>
    <w:r>
      <w:rPr>
        <w:rFonts w:ascii="Futura PT Medium" w:hAnsi="Futura PT Medium"/>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72C39" w14:textId="61B86B73" w:rsidR="007405E2" w:rsidRPr="0067074E" w:rsidRDefault="007405E2" w:rsidP="0067074E">
    <w:pPr>
      <w:pStyle w:val="Footer"/>
      <w:pBdr>
        <w:top w:val="single" w:sz="4" w:space="4" w:color="535453" w:themeColor="accent4"/>
      </w:pBdr>
      <w:jc w:val="right"/>
      <w:rPr>
        <w:rFonts w:ascii="Futura PT Medium" w:hAnsi="Futura PT Medium"/>
        <w:sz w:val="20"/>
      </w:rPr>
    </w:pPr>
    <w:r>
      <w:rPr>
        <w:rFonts w:ascii="Futura PT Medium" w:hAnsi="Futura PT Medium"/>
        <w:sz w:val="20"/>
      </w:rPr>
      <w:fldChar w:fldCharType="begin"/>
    </w:r>
    <w:r>
      <w:rPr>
        <w:rFonts w:ascii="Futura PT Medium" w:hAnsi="Futura PT Medium"/>
        <w:sz w:val="20"/>
      </w:rPr>
      <w:instrText xml:space="preserve"> PAGE </w:instrText>
    </w:r>
    <w:r>
      <w:rPr>
        <w:rFonts w:ascii="Futura PT Medium" w:hAnsi="Futura PT Medium"/>
        <w:sz w:val="20"/>
      </w:rPr>
      <w:fldChar w:fldCharType="separate"/>
    </w:r>
    <w:r w:rsidR="00071367">
      <w:rPr>
        <w:rFonts w:ascii="Futura PT Medium" w:hAnsi="Futura PT Medium"/>
        <w:noProof/>
        <w:sz w:val="20"/>
      </w:rPr>
      <w:t>2</w:t>
    </w:r>
    <w:r>
      <w:rPr>
        <w:rFonts w:ascii="Futura PT Medium" w:hAnsi="Futura PT Medium"/>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47D3E2" w14:textId="77777777" w:rsidR="007405E2" w:rsidRDefault="007405E2" w:rsidP="007D3049">
      <w:r>
        <w:separator/>
      </w:r>
    </w:p>
  </w:footnote>
  <w:footnote w:type="continuationSeparator" w:id="0">
    <w:p w14:paraId="66994B14" w14:textId="77777777" w:rsidR="007405E2" w:rsidRDefault="007405E2" w:rsidP="007D3049">
      <w:r>
        <w:continuationSeparator/>
      </w:r>
    </w:p>
  </w:footnote>
  <w:footnote w:id="1">
    <w:p w14:paraId="64279AB1" w14:textId="77777777" w:rsidR="007405E2" w:rsidRPr="000A0132" w:rsidRDefault="007405E2" w:rsidP="00761F4F">
      <w:pPr>
        <w:pStyle w:val="FootnoteText"/>
        <w:spacing w:before="60"/>
        <w:rPr>
          <w:color w:val="535453" w:themeColor="accent4"/>
          <w:szCs w:val="20"/>
        </w:rPr>
      </w:pPr>
      <w:r w:rsidRPr="000A0132">
        <w:rPr>
          <w:rStyle w:val="FootnoteReference"/>
          <w:color w:val="535453" w:themeColor="accent4"/>
          <w:szCs w:val="20"/>
        </w:rPr>
        <w:footnoteRef/>
      </w:r>
      <w:r w:rsidRPr="000A0132">
        <w:rPr>
          <w:color w:val="535453" w:themeColor="accent4"/>
          <w:szCs w:val="20"/>
        </w:rPr>
        <w:t xml:space="preserve"> The Regional Accountable Entities (RAEs) are community-wide systems for effective care management for Colorado’s Medicaid program.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3B32D" w14:textId="03F19E11" w:rsidR="007405E2" w:rsidRDefault="007405E2">
    <w:pPr>
      <w:pStyle w:val="Header"/>
    </w:pPr>
    <w:r>
      <w:rPr>
        <w:noProof/>
      </w:rPr>
      <w:drawing>
        <wp:anchor distT="0" distB="0" distL="114300" distR="114300" simplePos="0" relativeHeight="251660288" behindDoc="1" locked="0" layoutInCell="1" allowOverlap="1" wp14:anchorId="6D6F5EDE" wp14:editId="435E30E1">
          <wp:simplePos x="0" y="0"/>
          <wp:positionH relativeFrom="page">
            <wp:align>left</wp:align>
          </wp:positionH>
          <wp:positionV relativeFrom="paragraph">
            <wp:posOffset>-2320975</wp:posOffset>
          </wp:positionV>
          <wp:extent cx="7789115" cy="10060940"/>
          <wp:effectExtent l="0" t="0" r="2540" b="0"/>
          <wp:wrapNone/>
          <wp:docPr id="23" name="Picture 23" descr="8926_MS_Letterhead_2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926_MS_Letterhead_2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9115" cy="10060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D9AB1" w14:textId="408686E4" w:rsidR="007405E2" w:rsidRDefault="007405E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492CF" w14:textId="77777777" w:rsidR="007405E2" w:rsidRDefault="007405E2" w:rsidP="00601914">
    <w:pPr>
      <w:pStyle w:val="Header"/>
    </w:pPr>
    <w:r>
      <w:rPr>
        <w:noProof/>
      </w:rPr>
      <w:drawing>
        <wp:anchor distT="0" distB="0" distL="114300" distR="114300" simplePos="0" relativeHeight="251668480" behindDoc="1" locked="0" layoutInCell="1" allowOverlap="1" wp14:anchorId="0A779EFC" wp14:editId="6E3A1E59">
          <wp:simplePos x="0" y="0"/>
          <wp:positionH relativeFrom="margin">
            <wp:align>left</wp:align>
          </wp:positionH>
          <wp:positionV relativeFrom="paragraph">
            <wp:posOffset>-1343025</wp:posOffset>
          </wp:positionV>
          <wp:extent cx="2714625" cy="371475"/>
          <wp:effectExtent l="0" t="0" r="9525" b="9525"/>
          <wp:wrapNone/>
          <wp:docPr id="24" name="Picture 24" descr="/Volumes/Shares/_Work/MINDSOURCE/FY18/Campaign/8926_Brand Launch Materials/Design/8926_MS_Letterhead Folder/8926_MS_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s/_Work/MINDSOURCE/FY18/Campaign/8926_Brand Launch Materials/Design/8926_MS_Letterhead Folder/8926_MS_Letterhead.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1597" t="8710" r="53974" b="87598"/>
                  <a:stretch/>
                </pic:blipFill>
                <pic:spPr bwMode="auto">
                  <a:xfrm>
                    <a:off x="0" y="0"/>
                    <a:ext cx="2714625" cy="371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3" behindDoc="1" locked="0" layoutInCell="1" allowOverlap="1" wp14:anchorId="51E79760" wp14:editId="5BA5FB43">
          <wp:simplePos x="0" y="0"/>
          <wp:positionH relativeFrom="margin">
            <wp:align>center</wp:align>
          </wp:positionH>
          <wp:positionV relativeFrom="paragraph">
            <wp:posOffset>-2402840</wp:posOffset>
          </wp:positionV>
          <wp:extent cx="8293211" cy="10712064"/>
          <wp:effectExtent l="0" t="0" r="0" b="0"/>
          <wp:wrapNone/>
          <wp:docPr id="25" name="Picture 25" descr="8926_MS_Letterhead_2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926_MS_Letterhead_2n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93211" cy="107120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10FB1A" w14:textId="77777777" w:rsidR="007405E2" w:rsidRDefault="007405E2" w:rsidP="0060191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03FFA" w14:textId="77777777" w:rsidR="007405E2" w:rsidRDefault="007405E2">
    <w:pPr>
      <w:pStyle w:val="Header"/>
    </w:pPr>
    <w:r>
      <w:rPr>
        <w:noProof/>
      </w:rPr>
      <w:drawing>
        <wp:anchor distT="0" distB="0" distL="114300" distR="114300" simplePos="0" relativeHeight="251666432" behindDoc="1" locked="0" layoutInCell="1" allowOverlap="1" wp14:anchorId="506C32CA" wp14:editId="70A18C19">
          <wp:simplePos x="0" y="0"/>
          <wp:positionH relativeFrom="margin">
            <wp:align>center</wp:align>
          </wp:positionH>
          <wp:positionV relativeFrom="paragraph">
            <wp:posOffset>-2402840</wp:posOffset>
          </wp:positionV>
          <wp:extent cx="8293211" cy="10712064"/>
          <wp:effectExtent l="0" t="0" r="0" b="0"/>
          <wp:wrapNone/>
          <wp:docPr id="19" name="Picture 19" descr="8926_MS_Letterhead_2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926_MS_Letterhead_2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211" cy="107120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32FC4" w14:textId="77777777" w:rsidR="007405E2" w:rsidRDefault="007405E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47337" w14:textId="77777777" w:rsidR="007405E2" w:rsidRDefault="007405E2" w:rsidP="00601914">
    <w:pPr>
      <w:pStyle w:val="Header"/>
    </w:pPr>
    <w:r>
      <w:rPr>
        <w:noProof/>
      </w:rPr>
      <w:drawing>
        <wp:anchor distT="0" distB="0" distL="114300" distR="114300" simplePos="0" relativeHeight="251672576" behindDoc="1" locked="0" layoutInCell="1" allowOverlap="1" wp14:anchorId="0D2C3B8C" wp14:editId="74F5249A">
          <wp:simplePos x="0" y="0"/>
          <wp:positionH relativeFrom="margin">
            <wp:align>center</wp:align>
          </wp:positionH>
          <wp:positionV relativeFrom="paragraph">
            <wp:posOffset>-2402840</wp:posOffset>
          </wp:positionV>
          <wp:extent cx="8293211" cy="10712064"/>
          <wp:effectExtent l="0" t="0" r="0" b="0"/>
          <wp:wrapNone/>
          <wp:docPr id="18" name="Picture 18" descr="8926_MS_Letterhead_2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926_MS_Letterhead_2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211" cy="107120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4C591" w14:textId="77777777" w:rsidR="007405E2" w:rsidRDefault="007405E2" w:rsidP="006019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4B48"/>
    <w:multiLevelType w:val="hybridMultilevel"/>
    <w:tmpl w:val="80DA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484D12"/>
    <w:multiLevelType w:val="hybridMultilevel"/>
    <w:tmpl w:val="EFEAA6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4F6C00"/>
    <w:multiLevelType w:val="hybridMultilevel"/>
    <w:tmpl w:val="06240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922807"/>
    <w:multiLevelType w:val="hybridMultilevel"/>
    <w:tmpl w:val="8FB0F030"/>
    <w:lvl w:ilvl="0" w:tplc="437079D6">
      <w:start w:val="1"/>
      <w:numFmt w:val="decimal"/>
      <w:lvlText w:val="%1."/>
      <w:lvlJc w:val="left"/>
      <w:pPr>
        <w:ind w:left="1080" w:hanging="360"/>
      </w:pPr>
      <w:rPr>
        <w:rFonts w:ascii="Calibri (Theme Headings)" w:hAnsi="Calibri (Theme Heading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59D1E6E"/>
    <w:multiLevelType w:val="multilevel"/>
    <w:tmpl w:val="D5A4A66C"/>
    <w:name w:val="Exhibit"/>
    <w:lvl w:ilvl="0">
      <w:start w:val="1"/>
      <w:numFmt w:val="decimal"/>
      <w:pStyle w:val="Exhibit"/>
      <w:suff w:val="nothing"/>
      <w:lvlText w:val="Exhibit %1"/>
      <w:lvlJc w:val="left"/>
      <w:pPr>
        <w:ind w:left="0" w:firstLine="0"/>
      </w:pPr>
      <w:rPr>
        <w:rFonts w:hint="default"/>
      </w:rPr>
    </w:lvl>
    <w:lvl w:ilvl="1">
      <w:start w:val="1"/>
      <w:numFmt w:val="upperLetter"/>
      <w:pStyle w:val="Appendix"/>
      <w:suff w:val="nothing"/>
      <w:lvlText w:val="Appendix %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nsid w:val="26AC508B"/>
    <w:multiLevelType w:val="multilevel"/>
    <w:tmpl w:val="A386C664"/>
    <w:name w:val="Bullet"/>
    <w:lvl w:ilvl="0">
      <w:start w:val="1"/>
      <w:numFmt w:val="bullet"/>
      <w:pStyle w:val="Bullet1"/>
      <w:lvlText w:val=""/>
      <w:lvlJc w:val="left"/>
      <w:pPr>
        <w:tabs>
          <w:tab w:val="num" w:pos="360"/>
        </w:tabs>
        <w:ind w:left="360" w:hanging="360"/>
      </w:pPr>
      <w:rPr>
        <w:rFonts w:ascii="Symbol" w:hAnsi="Symbol" w:hint="default"/>
        <w:color w:val="4D687C" w:themeColor="accent2"/>
      </w:rPr>
    </w:lvl>
    <w:lvl w:ilvl="1">
      <w:start w:val="1"/>
      <w:numFmt w:val="bullet"/>
      <w:pStyle w:val="Bullet2"/>
      <w:lvlText w:val="o"/>
      <w:lvlJc w:val="left"/>
      <w:pPr>
        <w:tabs>
          <w:tab w:val="num" w:pos="720"/>
        </w:tabs>
        <w:ind w:left="720" w:hanging="360"/>
      </w:pPr>
      <w:rPr>
        <w:rFonts w:ascii="Courier New" w:hAnsi="Courier New"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nsid w:val="27010198"/>
    <w:multiLevelType w:val="hybridMultilevel"/>
    <w:tmpl w:val="8684FF6C"/>
    <w:lvl w:ilvl="0" w:tplc="5E5AF5B0">
      <w:start w:val="1"/>
      <w:numFmt w:val="bullet"/>
      <w:lvlText w:val="•"/>
      <w:lvlJc w:val="left"/>
      <w:pPr>
        <w:tabs>
          <w:tab w:val="num" w:pos="720"/>
        </w:tabs>
        <w:ind w:left="720" w:hanging="360"/>
      </w:pPr>
      <w:rPr>
        <w:rFonts w:ascii="Arial" w:hAnsi="Arial" w:hint="default"/>
      </w:rPr>
    </w:lvl>
    <w:lvl w:ilvl="1" w:tplc="E41ECDE6">
      <w:start w:val="1"/>
      <w:numFmt w:val="bullet"/>
      <w:lvlText w:val="•"/>
      <w:lvlJc w:val="left"/>
      <w:pPr>
        <w:tabs>
          <w:tab w:val="num" w:pos="1440"/>
        </w:tabs>
        <w:ind w:left="1440" w:hanging="360"/>
      </w:pPr>
      <w:rPr>
        <w:rFonts w:ascii="Arial" w:hAnsi="Arial" w:hint="default"/>
      </w:rPr>
    </w:lvl>
    <w:lvl w:ilvl="2" w:tplc="AE4AF6C4" w:tentative="1">
      <w:start w:val="1"/>
      <w:numFmt w:val="bullet"/>
      <w:lvlText w:val="•"/>
      <w:lvlJc w:val="left"/>
      <w:pPr>
        <w:tabs>
          <w:tab w:val="num" w:pos="2160"/>
        </w:tabs>
        <w:ind w:left="2160" w:hanging="360"/>
      </w:pPr>
      <w:rPr>
        <w:rFonts w:ascii="Arial" w:hAnsi="Arial" w:hint="default"/>
      </w:rPr>
    </w:lvl>
    <w:lvl w:ilvl="3" w:tplc="404CED4A" w:tentative="1">
      <w:start w:val="1"/>
      <w:numFmt w:val="bullet"/>
      <w:lvlText w:val="•"/>
      <w:lvlJc w:val="left"/>
      <w:pPr>
        <w:tabs>
          <w:tab w:val="num" w:pos="2880"/>
        </w:tabs>
        <w:ind w:left="2880" w:hanging="360"/>
      </w:pPr>
      <w:rPr>
        <w:rFonts w:ascii="Arial" w:hAnsi="Arial" w:hint="default"/>
      </w:rPr>
    </w:lvl>
    <w:lvl w:ilvl="4" w:tplc="C504CA7A" w:tentative="1">
      <w:start w:val="1"/>
      <w:numFmt w:val="bullet"/>
      <w:lvlText w:val="•"/>
      <w:lvlJc w:val="left"/>
      <w:pPr>
        <w:tabs>
          <w:tab w:val="num" w:pos="3600"/>
        </w:tabs>
        <w:ind w:left="3600" w:hanging="360"/>
      </w:pPr>
      <w:rPr>
        <w:rFonts w:ascii="Arial" w:hAnsi="Arial" w:hint="default"/>
      </w:rPr>
    </w:lvl>
    <w:lvl w:ilvl="5" w:tplc="34A87ACA" w:tentative="1">
      <w:start w:val="1"/>
      <w:numFmt w:val="bullet"/>
      <w:lvlText w:val="•"/>
      <w:lvlJc w:val="left"/>
      <w:pPr>
        <w:tabs>
          <w:tab w:val="num" w:pos="4320"/>
        </w:tabs>
        <w:ind w:left="4320" w:hanging="360"/>
      </w:pPr>
      <w:rPr>
        <w:rFonts w:ascii="Arial" w:hAnsi="Arial" w:hint="default"/>
      </w:rPr>
    </w:lvl>
    <w:lvl w:ilvl="6" w:tplc="3872D758" w:tentative="1">
      <w:start w:val="1"/>
      <w:numFmt w:val="bullet"/>
      <w:lvlText w:val="•"/>
      <w:lvlJc w:val="left"/>
      <w:pPr>
        <w:tabs>
          <w:tab w:val="num" w:pos="5040"/>
        </w:tabs>
        <w:ind w:left="5040" w:hanging="360"/>
      </w:pPr>
      <w:rPr>
        <w:rFonts w:ascii="Arial" w:hAnsi="Arial" w:hint="default"/>
      </w:rPr>
    </w:lvl>
    <w:lvl w:ilvl="7" w:tplc="DEA88FBC" w:tentative="1">
      <w:start w:val="1"/>
      <w:numFmt w:val="bullet"/>
      <w:lvlText w:val="•"/>
      <w:lvlJc w:val="left"/>
      <w:pPr>
        <w:tabs>
          <w:tab w:val="num" w:pos="5760"/>
        </w:tabs>
        <w:ind w:left="5760" w:hanging="360"/>
      </w:pPr>
      <w:rPr>
        <w:rFonts w:ascii="Arial" w:hAnsi="Arial" w:hint="default"/>
      </w:rPr>
    </w:lvl>
    <w:lvl w:ilvl="8" w:tplc="A314A17A" w:tentative="1">
      <w:start w:val="1"/>
      <w:numFmt w:val="bullet"/>
      <w:lvlText w:val="•"/>
      <w:lvlJc w:val="left"/>
      <w:pPr>
        <w:tabs>
          <w:tab w:val="num" w:pos="6480"/>
        </w:tabs>
        <w:ind w:left="6480" w:hanging="360"/>
      </w:pPr>
      <w:rPr>
        <w:rFonts w:ascii="Arial" w:hAnsi="Arial" w:hint="default"/>
      </w:rPr>
    </w:lvl>
  </w:abstractNum>
  <w:abstractNum w:abstractNumId="7">
    <w:nsid w:val="2BA87DB9"/>
    <w:multiLevelType w:val="hybridMultilevel"/>
    <w:tmpl w:val="DC88E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EB4AE4"/>
    <w:multiLevelType w:val="multilevel"/>
    <w:tmpl w:val="A9F22BE6"/>
    <w:name w:val="Bullet"/>
    <w:lvl w:ilvl="0">
      <w:start w:val="1"/>
      <w:numFmt w:val="bullet"/>
      <w:lvlText w:val="•"/>
      <w:lvlJc w:val="left"/>
      <w:pPr>
        <w:ind w:left="360" w:hanging="360"/>
      </w:pPr>
      <w:rPr>
        <w:rFonts w:ascii="Calibri" w:hAnsi="Calibri" w:hint="default"/>
        <w:color w:val="4D687C" w:themeColor="accent2"/>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nsid w:val="36F80CB9"/>
    <w:multiLevelType w:val="multilevel"/>
    <w:tmpl w:val="9C7CB482"/>
    <w:name w:val="TextNum"/>
    <w:lvl w:ilvl="0">
      <w:start w:val="1"/>
      <w:numFmt w:val="none"/>
      <w:pStyle w:val="TextNum1"/>
      <w:suff w:val="nothing"/>
      <w:lvlText w:val=""/>
      <w:lvlJc w:val="left"/>
      <w:pPr>
        <w:ind w:left="0" w:firstLine="0"/>
      </w:pPr>
      <w:rPr>
        <w:rFonts w:hint="default"/>
      </w:rPr>
    </w:lvl>
    <w:lvl w:ilvl="1">
      <w:start w:val="1"/>
      <w:numFmt w:val="decimal"/>
      <w:pStyle w:val="TextNum2"/>
      <w:lvlText w:val="%2."/>
      <w:lvlJc w:val="left"/>
      <w:pPr>
        <w:ind w:left="36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nsid w:val="3F0D1329"/>
    <w:multiLevelType w:val="hybridMultilevel"/>
    <w:tmpl w:val="9C527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2A6278"/>
    <w:multiLevelType w:val="hybridMultilevel"/>
    <w:tmpl w:val="A8345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A833CC"/>
    <w:multiLevelType w:val="hybridMultilevel"/>
    <w:tmpl w:val="A21E0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B63A91"/>
    <w:multiLevelType w:val="hybridMultilevel"/>
    <w:tmpl w:val="095426DC"/>
    <w:lvl w:ilvl="0" w:tplc="437079D6">
      <w:start w:val="1"/>
      <w:numFmt w:val="decimal"/>
      <w:lvlText w:val="%1."/>
      <w:lvlJc w:val="left"/>
      <w:pPr>
        <w:ind w:left="1080" w:hanging="360"/>
      </w:pPr>
      <w:rPr>
        <w:rFonts w:ascii="Calibri (Theme Headings)" w:hAnsi="Calibri (Theme Heading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22104A0"/>
    <w:multiLevelType w:val="hybridMultilevel"/>
    <w:tmpl w:val="17AA1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BE2DE0"/>
    <w:multiLevelType w:val="hybridMultilevel"/>
    <w:tmpl w:val="49EC67F8"/>
    <w:lvl w:ilvl="0" w:tplc="437079D6">
      <w:start w:val="1"/>
      <w:numFmt w:val="decimal"/>
      <w:lvlText w:val="%1."/>
      <w:lvlJc w:val="left"/>
      <w:pPr>
        <w:ind w:left="1080" w:hanging="360"/>
      </w:pPr>
      <w:rPr>
        <w:rFonts w:ascii="Calibri (Theme Headings)" w:hAnsi="Calibri (Theme Heading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C0E572B"/>
    <w:multiLevelType w:val="hybridMultilevel"/>
    <w:tmpl w:val="89305BB0"/>
    <w:lvl w:ilvl="0" w:tplc="437079D6">
      <w:start w:val="1"/>
      <w:numFmt w:val="decimal"/>
      <w:lvlText w:val="%1."/>
      <w:lvlJc w:val="left"/>
      <w:pPr>
        <w:ind w:left="1080" w:hanging="360"/>
      </w:pPr>
      <w:rPr>
        <w:rFonts w:ascii="Calibri (Theme Headings)" w:hAnsi="Calibri (Theme Heading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FD23744"/>
    <w:multiLevelType w:val="hybridMultilevel"/>
    <w:tmpl w:val="C55A8F08"/>
    <w:lvl w:ilvl="0" w:tplc="437079D6">
      <w:start w:val="1"/>
      <w:numFmt w:val="decimal"/>
      <w:lvlText w:val="%1."/>
      <w:lvlJc w:val="left"/>
      <w:pPr>
        <w:ind w:left="720" w:hanging="360"/>
      </w:pPr>
      <w:rPr>
        <w:rFonts w:ascii="Calibri (Theme Headings)" w:hAnsi="Calibri (Theme Heading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0B42696"/>
    <w:multiLevelType w:val="hybridMultilevel"/>
    <w:tmpl w:val="294E1C1A"/>
    <w:lvl w:ilvl="0" w:tplc="437079D6">
      <w:start w:val="1"/>
      <w:numFmt w:val="decimal"/>
      <w:lvlText w:val="%1."/>
      <w:lvlJc w:val="left"/>
      <w:pPr>
        <w:ind w:left="1080" w:hanging="360"/>
      </w:pPr>
      <w:rPr>
        <w:rFonts w:ascii="Calibri (Theme Headings)" w:hAnsi="Calibri (Theme Heading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3B31740"/>
    <w:multiLevelType w:val="hybridMultilevel"/>
    <w:tmpl w:val="62468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563F85"/>
    <w:multiLevelType w:val="hybridMultilevel"/>
    <w:tmpl w:val="19320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B933189"/>
    <w:multiLevelType w:val="hybridMultilevel"/>
    <w:tmpl w:val="08D8A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DE531A3"/>
    <w:multiLevelType w:val="hybridMultilevel"/>
    <w:tmpl w:val="F84E6BE4"/>
    <w:lvl w:ilvl="0" w:tplc="437079D6">
      <w:start w:val="1"/>
      <w:numFmt w:val="decimal"/>
      <w:lvlText w:val="%1."/>
      <w:lvlJc w:val="left"/>
      <w:pPr>
        <w:ind w:left="1080" w:hanging="360"/>
      </w:pPr>
      <w:rPr>
        <w:rFonts w:ascii="Calibri (Theme Headings)" w:hAnsi="Calibri (Theme Heading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4DF6067"/>
    <w:multiLevelType w:val="hybridMultilevel"/>
    <w:tmpl w:val="F26A5C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5656B68"/>
    <w:multiLevelType w:val="hybridMultilevel"/>
    <w:tmpl w:val="A90E004A"/>
    <w:lvl w:ilvl="0" w:tplc="437079D6">
      <w:start w:val="1"/>
      <w:numFmt w:val="decimal"/>
      <w:lvlText w:val="%1."/>
      <w:lvlJc w:val="left"/>
      <w:pPr>
        <w:ind w:left="1080" w:hanging="360"/>
      </w:pPr>
      <w:rPr>
        <w:rFonts w:ascii="Calibri (Theme Headings)" w:hAnsi="Calibri (Theme Heading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6AD2D96"/>
    <w:multiLevelType w:val="hybridMultilevel"/>
    <w:tmpl w:val="3A3C7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7665B33"/>
    <w:multiLevelType w:val="hybridMultilevel"/>
    <w:tmpl w:val="13A292CC"/>
    <w:lvl w:ilvl="0" w:tplc="437079D6">
      <w:start w:val="1"/>
      <w:numFmt w:val="decimal"/>
      <w:lvlText w:val="%1."/>
      <w:lvlJc w:val="left"/>
      <w:pPr>
        <w:ind w:left="1080" w:hanging="360"/>
      </w:pPr>
      <w:rPr>
        <w:rFonts w:ascii="Calibri (Theme Headings)" w:hAnsi="Calibri (Theme Heading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B193C73"/>
    <w:multiLevelType w:val="hybridMultilevel"/>
    <w:tmpl w:val="2B2CB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6F76C9"/>
    <w:multiLevelType w:val="hybridMultilevel"/>
    <w:tmpl w:val="FA180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FAF3B5F"/>
    <w:multiLevelType w:val="hybridMultilevel"/>
    <w:tmpl w:val="CAC8D6EC"/>
    <w:lvl w:ilvl="0" w:tplc="437079D6">
      <w:start w:val="1"/>
      <w:numFmt w:val="decimal"/>
      <w:lvlText w:val="%1."/>
      <w:lvlJc w:val="left"/>
      <w:pPr>
        <w:ind w:left="1080" w:hanging="360"/>
      </w:pPr>
      <w:rPr>
        <w:rFonts w:ascii="Calibri (Theme Headings)" w:hAnsi="Calibri (Theme Heading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12"/>
  </w:num>
  <w:num w:numId="3">
    <w:abstractNumId w:val="7"/>
  </w:num>
  <w:num w:numId="4">
    <w:abstractNumId w:val="23"/>
  </w:num>
  <w:num w:numId="5">
    <w:abstractNumId w:val="26"/>
  </w:num>
  <w:num w:numId="6">
    <w:abstractNumId w:val="16"/>
  </w:num>
  <w:num w:numId="7">
    <w:abstractNumId w:val="29"/>
  </w:num>
  <w:num w:numId="8">
    <w:abstractNumId w:val="24"/>
  </w:num>
  <w:num w:numId="9">
    <w:abstractNumId w:val="13"/>
  </w:num>
  <w:num w:numId="10">
    <w:abstractNumId w:val="15"/>
  </w:num>
  <w:num w:numId="11">
    <w:abstractNumId w:val="18"/>
  </w:num>
  <w:num w:numId="12">
    <w:abstractNumId w:val="3"/>
  </w:num>
  <w:num w:numId="13">
    <w:abstractNumId w:val="22"/>
  </w:num>
  <w:num w:numId="14">
    <w:abstractNumId w:val="27"/>
  </w:num>
  <w:num w:numId="15">
    <w:abstractNumId w:val="0"/>
  </w:num>
  <w:num w:numId="16">
    <w:abstractNumId w:val="17"/>
  </w:num>
  <w:num w:numId="17">
    <w:abstractNumId w:val="20"/>
  </w:num>
  <w:num w:numId="18">
    <w:abstractNumId w:val="10"/>
  </w:num>
  <w:num w:numId="19">
    <w:abstractNumId w:val="21"/>
  </w:num>
  <w:num w:numId="20">
    <w:abstractNumId w:val="14"/>
  </w:num>
  <w:num w:numId="21">
    <w:abstractNumId w:val="19"/>
  </w:num>
  <w:num w:numId="22">
    <w:abstractNumId w:val="25"/>
  </w:num>
  <w:num w:numId="23">
    <w:abstractNumId w:val="2"/>
  </w:num>
  <w:num w:numId="24">
    <w:abstractNumId w:val="28"/>
  </w:num>
  <w:num w:numId="25">
    <w:abstractNumId w:val="11"/>
  </w:num>
  <w:num w:numId="26">
    <w:abstractNumId w:val="1"/>
  </w:num>
  <w:num w:numId="27">
    <w:abstractNumId w:val="8"/>
  </w:num>
  <w:num w:numId="28">
    <w:abstractNumId w:val="9"/>
  </w:num>
  <w:num w:numId="29">
    <w:abstractNumId w:val="5"/>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049"/>
    <w:rsid w:val="0000009F"/>
    <w:rsid w:val="00002BBD"/>
    <w:rsid w:val="000078AD"/>
    <w:rsid w:val="00015807"/>
    <w:rsid w:val="00017D31"/>
    <w:rsid w:val="0002281E"/>
    <w:rsid w:val="00054D1E"/>
    <w:rsid w:val="00055D52"/>
    <w:rsid w:val="00071367"/>
    <w:rsid w:val="00074040"/>
    <w:rsid w:val="0007679A"/>
    <w:rsid w:val="00081EC0"/>
    <w:rsid w:val="000A0132"/>
    <w:rsid w:val="000A5F61"/>
    <w:rsid w:val="000C3617"/>
    <w:rsid w:val="000C6644"/>
    <w:rsid w:val="000F3806"/>
    <w:rsid w:val="00100624"/>
    <w:rsid w:val="0013516C"/>
    <w:rsid w:val="00163012"/>
    <w:rsid w:val="0016392C"/>
    <w:rsid w:val="00164367"/>
    <w:rsid w:val="00177E06"/>
    <w:rsid w:val="00184034"/>
    <w:rsid w:val="001869E8"/>
    <w:rsid w:val="001903C7"/>
    <w:rsid w:val="00191008"/>
    <w:rsid w:val="001B1E98"/>
    <w:rsid w:val="001B1EAE"/>
    <w:rsid w:val="001C3799"/>
    <w:rsid w:val="001D4A7F"/>
    <w:rsid w:val="001E1FB6"/>
    <w:rsid w:val="001E64BF"/>
    <w:rsid w:val="001F1C33"/>
    <w:rsid w:val="00203D30"/>
    <w:rsid w:val="00210A73"/>
    <w:rsid w:val="002147B3"/>
    <w:rsid w:val="0022117B"/>
    <w:rsid w:val="002224E5"/>
    <w:rsid w:val="00222841"/>
    <w:rsid w:val="002236AB"/>
    <w:rsid w:val="00243A3F"/>
    <w:rsid w:val="00253836"/>
    <w:rsid w:val="00264D6B"/>
    <w:rsid w:val="00287302"/>
    <w:rsid w:val="002914A7"/>
    <w:rsid w:val="002B036A"/>
    <w:rsid w:val="002B3F96"/>
    <w:rsid w:val="002C6119"/>
    <w:rsid w:val="002D2A5B"/>
    <w:rsid w:val="002D48EC"/>
    <w:rsid w:val="002D61EB"/>
    <w:rsid w:val="002E02C6"/>
    <w:rsid w:val="002E0BF3"/>
    <w:rsid w:val="00303827"/>
    <w:rsid w:val="00303F35"/>
    <w:rsid w:val="00307F13"/>
    <w:rsid w:val="003262F1"/>
    <w:rsid w:val="00335B8F"/>
    <w:rsid w:val="00337F37"/>
    <w:rsid w:val="00353903"/>
    <w:rsid w:val="003611AF"/>
    <w:rsid w:val="0037581A"/>
    <w:rsid w:val="003901EA"/>
    <w:rsid w:val="00391E55"/>
    <w:rsid w:val="00393F0C"/>
    <w:rsid w:val="00394195"/>
    <w:rsid w:val="003C18F6"/>
    <w:rsid w:val="003D0F9B"/>
    <w:rsid w:val="00404C28"/>
    <w:rsid w:val="00425E74"/>
    <w:rsid w:val="00426083"/>
    <w:rsid w:val="00431820"/>
    <w:rsid w:val="00441E65"/>
    <w:rsid w:val="004532F3"/>
    <w:rsid w:val="00455CC8"/>
    <w:rsid w:val="004A54C0"/>
    <w:rsid w:val="004B1967"/>
    <w:rsid w:val="004E127B"/>
    <w:rsid w:val="004E1FBA"/>
    <w:rsid w:val="004E2574"/>
    <w:rsid w:val="004E62E0"/>
    <w:rsid w:val="004F0600"/>
    <w:rsid w:val="004F1100"/>
    <w:rsid w:val="0051037E"/>
    <w:rsid w:val="00535356"/>
    <w:rsid w:val="005449EF"/>
    <w:rsid w:val="005678E9"/>
    <w:rsid w:val="00573AF5"/>
    <w:rsid w:val="00585D97"/>
    <w:rsid w:val="00593555"/>
    <w:rsid w:val="00593A91"/>
    <w:rsid w:val="00594528"/>
    <w:rsid w:val="005C6452"/>
    <w:rsid w:val="005F4932"/>
    <w:rsid w:val="005F792E"/>
    <w:rsid w:val="00601914"/>
    <w:rsid w:val="0060410F"/>
    <w:rsid w:val="00610305"/>
    <w:rsid w:val="006108F0"/>
    <w:rsid w:val="006302C8"/>
    <w:rsid w:val="00643981"/>
    <w:rsid w:val="00665A8F"/>
    <w:rsid w:val="0067074E"/>
    <w:rsid w:val="0067089C"/>
    <w:rsid w:val="0067276D"/>
    <w:rsid w:val="00673668"/>
    <w:rsid w:val="006A5F52"/>
    <w:rsid w:val="006A692B"/>
    <w:rsid w:val="006B5C5C"/>
    <w:rsid w:val="006B7D49"/>
    <w:rsid w:val="006C0B74"/>
    <w:rsid w:val="006D1DEC"/>
    <w:rsid w:val="006E2E3C"/>
    <w:rsid w:val="0070046E"/>
    <w:rsid w:val="00710E0D"/>
    <w:rsid w:val="00712B61"/>
    <w:rsid w:val="00714DE9"/>
    <w:rsid w:val="00720B2A"/>
    <w:rsid w:val="007405E2"/>
    <w:rsid w:val="00757AB8"/>
    <w:rsid w:val="007606E3"/>
    <w:rsid w:val="00761BEC"/>
    <w:rsid w:val="00761F4F"/>
    <w:rsid w:val="00763803"/>
    <w:rsid w:val="007714C9"/>
    <w:rsid w:val="007743FD"/>
    <w:rsid w:val="0077471E"/>
    <w:rsid w:val="0078055F"/>
    <w:rsid w:val="00782FD4"/>
    <w:rsid w:val="007844C5"/>
    <w:rsid w:val="00785FC9"/>
    <w:rsid w:val="007874C3"/>
    <w:rsid w:val="007A3F9A"/>
    <w:rsid w:val="007D3049"/>
    <w:rsid w:val="008129B3"/>
    <w:rsid w:val="00814695"/>
    <w:rsid w:val="00820DC9"/>
    <w:rsid w:val="008406DD"/>
    <w:rsid w:val="008411CB"/>
    <w:rsid w:val="00842BDB"/>
    <w:rsid w:val="00857288"/>
    <w:rsid w:val="00862D60"/>
    <w:rsid w:val="008802DF"/>
    <w:rsid w:val="008870A8"/>
    <w:rsid w:val="008A09CF"/>
    <w:rsid w:val="008B3C60"/>
    <w:rsid w:val="008B6673"/>
    <w:rsid w:val="008C73D0"/>
    <w:rsid w:val="008D79DE"/>
    <w:rsid w:val="008F6160"/>
    <w:rsid w:val="009035CF"/>
    <w:rsid w:val="0091479D"/>
    <w:rsid w:val="009263B6"/>
    <w:rsid w:val="009321C0"/>
    <w:rsid w:val="00943D78"/>
    <w:rsid w:val="00970DFD"/>
    <w:rsid w:val="00981712"/>
    <w:rsid w:val="009819E2"/>
    <w:rsid w:val="00987A52"/>
    <w:rsid w:val="009952F2"/>
    <w:rsid w:val="009A61DB"/>
    <w:rsid w:val="009B4D5B"/>
    <w:rsid w:val="009D4902"/>
    <w:rsid w:val="009D582D"/>
    <w:rsid w:val="009F4518"/>
    <w:rsid w:val="009F7D30"/>
    <w:rsid w:val="00A028F0"/>
    <w:rsid w:val="00A05AF1"/>
    <w:rsid w:val="00A56670"/>
    <w:rsid w:val="00A62EF6"/>
    <w:rsid w:val="00A767D7"/>
    <w:rsid w:val="00AA502C"/>
    <w:rsid w:val="00AC018B"/>
    <w:rsid w:val="00AC268E"/>
    <w:rsid w:val="00AC625A"/>
    <w:rsid w:val="00AE7150"/>
    <w:rsid w:val="00B01B0B"/>
    <w:rsid w:val="00B271B8"/>
    <w:rsid w:val="00B30C23"/>
    <w:rsid w:val="00B45F84"/>
    <w:rsid w:val="00B46186"/>
    <w:rsid w:val="00B72ECC"/>
    <w:rsid w:val="00B747C4"/>
    <w:rsid w:val="00BD52CE"/>
    <w:rsid w:val="00BD5447"/>
    <w:rsid w:val="00BE5253"/>
    <w:rsid w:val="00C04417"/>
    <w:rsid w:val="00C27C81"/>
    <w:rsid w:val="00C33DA0"/>
    <w:rsid w:val="00C41F51"/>
    <w:rsid w:val="00C43F7C"/>
    <w:rsid w:val="00C444DD"/>
    <w:rsid w:val="00C45A70"/>
    <w:rsid w:val="00C47D86"/>
    <w:rsid w:val="00C51365"/>
    <w:rsid w:val="00C76AD4"/>
    <w:rsid w:val="00C821D1"/>
    <w:rsid w:val="00CA25EC"/>
    <w:rsid w:val="00CB2C58"/>
    <w:rsid w:val="00CB6119"/>
    <w:rsid w:val="00CC1312"/>
    <w:rsid w:val="00CE7BA0"/>
    <w:rsid w:val="00CF3431"/>
    <w:rsid w:val="00CF3717"/>
    <w:rsid w:val="00D111E1"/>
    <w:rsid w:val="00D40420"/>
    <w:rsid w:val="00D40714"/>
    <w:rsid w:val="00D415DF"/>
    <w:rsid w:val="00D57504"/>
    <w:rsid w:val="00D57B06"/>
    <w:rsid w:val="00D62F7B"/>
    <w:rsid w:val="00D721D7"/>
    <w:rsid w:val="00DA54AA"/>
    <w:rsid w:val="00DB4463"/>
    <w:rsid w:val="00DB55C9"/>
    <w:rsid w:val="00DC587E"/>
    <w:rsid w:val="00DC637B"/>
    <w:rsid w:val="00DD547E"/>
    <w:rsid w:val="00DE35FD"/>
    <w:rsid w:val="00DE526E"/>
    <w:rsid w:val="00DF2FD8"/>
    <w:rsid w:val="00E016BE"/>
    <w:rsid w:val="00E07A6C"/>
    <w:rsid w:val="00E2127A"/>
    <w:rsid w:val="00E300E0"/>
    <w:rsid w:val="00E52368"/>
    <w:rsid w:val="00E566D7"/>
    <w:rsid w:val="00E57C3A"/>
    <w:rsid w:val="00E77100"/>
    <w:rsid w:val="00EB3DBB"/>
    <w:rsid w:val="00EB65B2"/>
    <w:rsid w:val="00EB6A22"/>
    <w:rsid w:val="00EC39EC"/>
    <w:rsid w:val="00EE2B15"/>
    <w:rsid w:val="00F20622"/>
    <w:rsid w:val="00F31A30"/>
    <w:rsid w:val="00F3482C"/>
    <w:rsid w:val="00F4262F"/>
    <w:rsid w:val="00F45A95"/>
    <w:rsid w:val="00F501A6"/>
    <w:rsid w:val="00F55BDB"/>
    <w:rsid w:val="00F604F4"/>
    <w:rsid w:val="00F64DE2"/>
    <w:rsid w:val="00F6549D"/>
    <w:rsid w:val="00F66DC5"/>
    <w:rsid w:val="00F80FB0"/>
    <w:rsid w:val="00F819D4"/>
    <w:rsid w:val="00F8730D"/>
    <w:rsid w:val="00F92206"/>
    <w:rsid w:val="00FA66B4"/>
    <w:rsid w:val="00FB55D7"/>
    <w:rsid w:val="00FC05C2"/>
    <w:rsid w:val="00FC24BD"/>
    <w:rsid w:val="00FC2771"/>
    <w:rsid w:val="00FD04AA"/>
    <w:rsid w:val="00FE43E6"/>
    <w:rsid w:val="00FF3079"/>
    <w:rsid w:val="00FF4191"/>
    <w:rsid w:val="00FF4D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35E16CF"/>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D3049"/>
    <w:pPr>
      <w:keepNext/>
      <w:keepLines/>
      <w:spacing w:before="240"/>
      <w:outlineLvl w:val="0"/>
    </w:pPr>
    <w:rPr>
      <w:rFonts w:asciiTheme="majorHAnsi" w:eastAsiaTheme="majorEastAsia" w:hAnsiTheme="majorHAnsi" w:cstheme="majorBidi"/>
      <w:color w:val="A98210" w:themeColor="accent1" w:themeShade="BF"/>
      <w:sz w:val="32"/>
      <w:szCs w:val="32"/>
    </w:rPr>
  </w:style>
  <w:style w:type="paragraph" w:styleId="Heading4">
    <w:name w:val="heading 4"/>
    <w:basedOn w:val="Normal"/>
    <w:next w:val="Normal"/>
    <w:link w:val="Heading4Char"/>
    <w:uiPriority w:val="9"/>
    <w:unhideWhenUsed/>
    <w:qFormat/>
    <w:rsid w:val="0051037E"/>
    <w:pPr>
      <w:keepNext/>
      <w:keepLines/>
      <w:spacing w:before="200"/>
      <w:outlineLvl w:val="3"/>
    </w:pPr>
    <w:rPr>
      <w:rFonts w:asciiTheme="majorHAnsi" w:eastAsiaTheme="majorEastAsia" w:hAnsiTheme="majorHAnsi" w:cstheme="majorBidi"/>
      <w:b/>
      <w:bCs/>
      <w:i/>
      <w:iCs/>
      <w:color w:val="E2AF1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3049"/>
    <w:rPr>
      <w:rFonts w:asciiTheme="majorHAnsi" w:eastAsiaTheme="majorEastAsia" w:hAnsiTheme="majorHAnsi" w:cstheme="majorBidi"/>
      <w:color w:val="A98210" w:themeColor="accent1" w:themeShade="BF"/>
      <w:sz w:val="32"/>
      <w:szCs w:val="32"/>
    </w:rPr>
  </w:style>
  <w:style w:type="paragraph" w:styleId="Header">
    <w:name w:val="header"/>
    <w:basedOn w:val="Normal"/>
    <w:link w:val="HeaderChar"/>
    <w:uiPriority w:val="99"/>
    <w:unhideWhenUsed/>
    <w:rsid w:val="007D3049"/>
    <w:pPr>
      <w:tabs>
        <w:tab w:val="center" w:pos="4680"/>
        <w:tab w:val="right" w:pos="9360"/>
      </w:tabs>
    </w:pPr>
  </w:style>
  <w:style w:type="character" w:customStyle="1" w:styleId="HeaderChar">
    <w:name w:val="Header Char"/>
    <w:basedOn w:val="DefaultParagraphFont"/>
    <w:link w:val="Header"/>
    <w:uiPriority w:val="99"/>
    <w:rsid w:val="007D3049"/>
  </w:style>
  <w:style w:type="paragraph" w:styleId="Footer">
    <w:name w:val="footer"/>
    <w:basedOn w:val="Normal"/>
    <w:link w:val="FooterChar"/>
    <w:uiPriority w:val="99"/>
    <w:unhideWhenUsed/>
    <w:rsid w:val="007D3049"/>
    <w:pPr>
      <w:tabs>
        <w:tab w:val="center" w:pos="4680"/>
        <w:tab w:val="right" w:pos="9360"/>
      </w:tabs>
    </w:pPr>
  </w:style>
  <w:style w:type="character" w:customStyle="1" w:styleId="FooterChar">
    <w:name w:val="Footer Char"/>
    <w:basedOn w:val="DefaultParagraphFont"/>
    <w:link w:val="Footer"/>
    <w:uiPriority w:val="99"/>
    <w:rsid w:val="007D3049"/>
  </w:style>
  <w:style w:type="paragraph" w:customStyle="1" w:styleId="p1">
    <w:name w:val="p1"/>
    <w:basedOn w:val="Normal"/>
    <w:rsid w:val="007D3049"/>
    <w:rPr>
      <w:rFonts w:ascii="Museo Slab" w:hAnsi="Museo Slab" w:cs="Times New Roman"/>
      <w:sz w:val="12"/>
      <w:szCs w:val="12"/>
    </w:rPr>
  </w:style>
  <w:style w:type="paragraph" w:styleId="BalloonText">
    <w:name w:val="Balloon Text"/>
    <w:basedOn w:val="Normal"/>
    <w:link w:val="BalloonTextChar"/>
    <w:uiPriority w:val="99"/>
    <w:semiHidden/>
    <w:unhideWhenUsed/>
    <w:rsid w:val="00F819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19D4"/>
    <w:rPr>
      <w:rFonts w:ascii="Lucida Grande" w:hAnsi="Lucida Grande" w:cs="Lucida Grande"/>
      <w:sz w:val="18"/>
      <w:szCs w:val="18"/>
    </w:rPr>
  </w:style>
  <w:style w:type="character" w:styleId="Hyperlink">
    <w:name w:val="Hyperlink"/>
    <w:basedOn w:val="DefaultParagraphFont"/>
    <w:uiPriority w:val="99"/>
    <w:unhideWhenUsed/>
    <w:rsid w:val="00D57504"/>
    <w:rPr>
      <w:color w:val="0000FF"/>
      <w:u w:val="single"/>
    </w:rPr>
  </w:style>
  <w:style w:type="table" w:styleId="TableGrid">
    <w:name w:val="Table Grid"/>
    <w:basedOn w:val="TableNormal"/>
    <w:uiPriority w:val="39"/>
    <w:rsid w:val="00AE7150"/>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7150"/>
    <w:pPr>
      <w:ind w:left="720"/>
      <w:contextualSpacing/>
    </w:pPr>
    <w:rPr>
      <w:rFonts w:ascii="Calibri" w:eastAsiaTheme="minorEastAsia" w:hAnsi="Calibri"/>
    </w:rPr>
  </w:style>
  <w:style w:type="paragraph" w:customStyle="1" w:styleId="Default">
    <w:name w:val="Default"/>
    <w:rsid w:val="00D57B06"/>
    <w:pPr>
      <w:widowControl w:val="0"/>
      <w:autoSpaceDE w:val="0"/>
      <w:autoSpaceDN w:val="0"/>
      <w:adjustRightInd w:val="0"/>
    </w:pPr>
    <w:rPr>
      <w:rFonts w:ascii="Times New Roman" w:eastAsiaTheme="minorEastAsia" w:hAnsi="Times New Roman" w:cs="Times New Roman"/>
      <w:color w:val="000000"/>
    </w:rPr>
  </w:style>
  <w:style w:type="paragraph" w:styleId="FootnoteText">
    <w:name w:val="footnote text"/>
    <w:basedOn w:val="Normal"/>
    <w:link w:val="FootnoteTextChar"/>
    <w:uiPriority w:val="99"/>
    <w:unhideWhenUsed/>
    <w:rsid w:val="00757AB8"/>
    <w:rPr>
      <w:rFonts w:ascii="Futura Std Light" w:hAnsi="Futura Std Light"/>
      <w:sz w:val="20"/>
    </w:rPr>
  </w:style>
  <w:style w:type="character" w:customStyle="1" w:styleId="FootnoteTextChar">
    <w:name w:val="Footnote Text Char"/>
    <w:basedOn w:val="DefaultParagraphFont"/>
    <w:link w:val="FootnoteText"/>
    <w:uiPriority w:val="99"/>
    <w:rsid w:val="00757AB8"/>
    <w:rPr>
      <w:rFonts w:ascii="Futura Std Light" w:hAnsi="Futura Std Light"/>
      <w:sz w:val="20"/>
    </w:rPr>
  </w:style>
  <w:style w:type="character" w:styleId="FootnoteReference">
    <w:name w:val="footnote reference"/>
    <w:basedOn w:val="DefaultParagraphFont"/>
    <w:uiPriority w:val="99"/>
    <w:unhideWhenUsed/>
    <w:rsid w:val="00391E55"/>
    <w:rPr>
      <w:vertAlign w:val="superscript"/>
    </w:rPr>
  </w:style>
  <w:style w:type="character" w:customStyle="1" w:styleId="Heading4Char">
    <w:name w:val="Heading 4 Char"/>
    <w:basedOn w:val="DefaultParagraphFont"/>
    <w:link w:val="Heading4"/>
    <w:uiPriority w:val="9"/>
    <w:rsid w:val="0051037E"/>
    <w:rPr>
      <w:rFonts w:asciiTheme="majorHAnsi" w:eastAsiaTheme="majorEastAsia" w:hAnsiTheme="majorHAnsi" w:cstheme="majorBidi"/>
      <w:b/>
      <w:bCs/>
      <w:i/>
      <w:iCs/>
      <w:color w:val="E2AF16" w:themeColor="accent1"/>
    </w:rPr>
  </w:style>
  <w:style w:type="paragraph" w:styleId="NormalWeb">
    <w:name w:val="Normal (Web)"/>
    <w:basedOn w:val="Normal"/>
    <w:uiPriority w:val="99"/>
    <w:unhideWhenUsed/>
    <w:rsid w:val="00720B2A"/>
    <w:pPr>
      <w:spacing w:before="100" w:beforeAutospacing="1" w:after="100" w:afterAutospacing="1"/>
    </w:pPr>
    <w:rPr>
      <w:rFonts w:ascii="Times" w:hAnsi="Times" w:cs="Times New Roman"/>
      <w:sz w:val="20"/>
      <w:szCs w:val="20"/>
    </w:rPr>
  </w:style>
  <w:style w:type="paragraph" w:customStyle="1" w:styleId="MainTitle">
    <w:name w:val="MainTitle"/>
    <w:qFormat/>
    <w:rsid w:val="008870A8"/>
    <w:pPr>
      <w:spacing w:before="240" w:line="240" w:lineRule="atLeast"/>
      <w:jc w:val="right"/>
    </w:pPr>
    <w:rPr>
      <w:rFonts w:ascii="Futura PT Medium" w:hAnsi="Futura PT Medium" w:cs="Futura"/>
      <w:b/>
      <w:bCs/>
      <w:color w:val="535453" w:themeColor="accent4"/>
      <w:sz w:val="56"/>
      <w:szCs w:val="56"/>
    </w:rPr>
  </w:style>
  <w:style w:type="paragraph" w:customStyle="1" w:styleId="MainTitle1">
    <w:name w:val="MainTitle1"/>
    <w:qFormat/>
    <w:rsid w:val="00184034"/>
    <w:pPr>
      <w:spacing w:line="240" w:lineRule="atLeast"/>
      <w:jc w:val="right"/>
    </w:pPr>
    <w:rPr>
      <w:rFonts w:ascii="Futura PT Medium" w:hAnsi="Futura PT Medium" w:cs="Futura"/>
      <w:b/>
      <w:bCs/>
      <w:color w:val="DEA925"/>
      <w:sz w:val="56"/>
      <w:szCs w:val="56"/>
    </w:rPr>
  </w:style>
  <w:style w:type="paragraph" w:customStyle="1" w:styleId="Text1">
    <w:name w:val="Text1"/>
    <w:qFormat/>
    <w:rsid w:val="0078055F"/>
    <w:pPr>
      <w:spacing w:before="160" w:line="300" w:lineRule="atLeast"/>
    </w:pPr>
    <w:rPr>
      <w:rFonts w:ascii="Futura Std Light" w:hAnsi="Futura Std Light" w:cs="Futura"/>
      <w:bCs/>
      <w:color w:val="1C1B1A" w:themeColor="accent5"/>
      <w:sz w:val="22"/>
      <w:szCs w:val="22"/>
    </w:rPr>
  </w:style>
  <w:style w:type="paragraph" w:customStyle="1" w:styleId="Subtitle1">
    <w:name w:val="Subtitle1"/>
    <w:qFormat/>
    <w:rsid w:val="00761BEC"/>
    <w:pPr>
      <w:spacing w:line="240" w:lineRule="atLeast"/>
      <w:jc w:val="right"/>
    </w:pPr>
    <w:rPr>
      <w:rFonts w:ascii="Futura PT Medium" w:hAnsi="Futura PT Medium" w:cs="Futura"/>
      <w:b/>
      <w:bCs/>
      <w:color w:val="4D687C" w:themeColor="accent2"/>
      <w:szCs w:val="22"/>
    </w:rPr>
  </w:style>
  <w:style w:type="paragraph" w:customStyle="1" w:styleId="Subtitle2">
    <w:name w:val="Subtitle2"/>
    <w:qFormat/>
    <w:rsid w:val="00761BEC"/>
    <w:pPr>
      <w:spacing w:line="240" w:lineRule="atLeast"/>
      <w:jc w:val="right"/>
    </w:pPr>
    <w:rPr>
      <w:rFonts w:ascii="Futura PT Medium" w:hAnsi="Futura PT Medium" w:cs="Futura"/>
      <w:b/>
      <w:bCs/>
      <w:color w:val="1C1B1A" w:themeColor="accent5"/>
      <w:sz w:val="22"/>
      <w:szCs w:val="22"/>
    </w:rPr>
  </w:style>
  <w:style w:type="paragraph" w:customStyle="1" w:styleId="TextNormal">
    <w:name w:val="TextNormal"/>
    <w:qFormat/>
    <w:rsid w:val="009263B6"/>
    <w:pPr>
      <w:spacing w:line="300" w:lineRule="atLeast"/>
    </w:pPr>
    <w:rPr>
      <w:rFonts w:ascii="Futura Std Light" w:hAnsi="Futura Std Light" w:cs="Futura"/>
      <w:bCs/>
      <w:color w:val="0C0B0B"/>
      <w:sz w:val="22"/>
      <w:szCs w:val="22"/>
    </w:rPr>
  </w:style>
  <w:style w:type="paragraph" w:customStyle="1" w:styleId="Bullet1">
    <w:name w:val="Bullet1"/>
    <w:qFormat/>
    <w:rsid w:val="00710E0D"/>
    <w:pPr>
      <w:numPr>
        <w:numId w:val="29"/>
      </w:numPr>
      <w:spacing w:before="120" w:line="300" w:lineRule="atLeast"/>
      <w:jc w:val="both"/>
    </w:pPr>
    <w:rPr>
      <w:rFonts w:ascii="Futura LT Pro Light" w:hAnsi="Futura LT Pro Light" w:cs="Futura"/>
      <w:bCs/>
      <w:color w:val="1C1B1A" w:themeColor="accent5"/>
      <w:sz w:val="26"/>
      <w:szCs w:val="22"/>
    </w:rPr>
  </w:style>
  <w:style w:type="paragraph" w:customStyle="1" w:styleId="Head1">
    <w:name w:val="Head1"/>
    <w:qFormat/>
    <w:rsid w:val="007743FD"/>
    <w:pPr>
      <w:keepNext/>
      <w:jc w:val="center"/>
    </w:pPr>
    <w:rPr>
      <w:rFonts w:ascii="Futura PT Medium" w:hAnsi="Futura PT Medium" w:cs="Futura"/>
      <w:b/>
      <w:bCs/>
      <w:caps/>
      <w:color w:val="4D687C" w:themeColor="accent2"/>
      <w:sz w:val="36"/>
      <w:szCs w:val="22"/>
    </w:rPr>
  </w:style>
  <w:style w:type="paragraph" w:customStyle="1" w:styleId="TableText1">
    <w:name w:val="TableText1"/>
    <w:qFormat/>
    <w:rsid w:val="00757AB8"/>
    <w:pPr>
      <w:spacing w:before="100" w:after="100" w:line="300" w:lineRule="atLeast"/>
    </w:pPr>
    <w:rPr>
      <w:rFonts w:ascii="Futura Std Light" w:eastAsiaTheme="minorEastAsia" w:hAnsi="Futura Std Light" w:cs="Futura"/>
      <w:bCs/>
      <w:color w:val="1C1B1A" w:themeColor="accent5"/>
      <w:sz w:val="22"/>
      <w:szCs w:val="22"/>
    </w:rPr>
  </w:style>
  <w:style w:type="paragraph" w:customStyle="1" w:styleId="Head2">
    <w:name w:val="Head2"/>
    <w:qFormat/>
    <w:rsid w:val="00710E0D"/>
    <w:pPr>
      <w:keepNext/>
      <w:spacing w:before="240" w:line="260" w:lineRule="atLeast"/>
    </w:pPr>
    <w:rPr>
      <w:rFonts w:ascii="Futura PT Medium" w:hAnsi="Futura PT Medium" w:cs="Futura"/>
      <w:b/>
      <w:bCs/>
      <w:color w:val="4D687C" w:themeColor="accent2"/>
      <w:sz w:val="28"/>
      <w:szCs w:val="22"/>
    </w:rPr>
  </w:style>
  <w:style w:type="paragraph" w:customStyle="1" w:styleId="TextNum1">
    <w:name w:val="TextNum1"/>
    <w:qFormat/>
    <w:rsid w:val="00573AF5"/>
    <w:pPr>
      <w:numPr>
        <w:numId w:val="28"/>
      </w:numPr>
      <w:spacing w:before="160" w:line="300" w:lineRule="atLeast"/>
    </w:pPr>
    <w:rPr>
      <w:rFonts w:ascii="Futura Std Light" w:hAnsi="Futura Std Light" w:cs="Futura"/>
      <w:bCs/>
      <w:color w:val="1C1B1A" w:themeColor="accent5"/>
      <w:sz w:val="22"/>
      <w:szCs w:val="22"/>
    </w:rPr>
  </w:style>
  <w:style w:type="paragraph" w:customStyle="1" w:styleId="TextNum2">
    <w:name w:val="TextNum2"/>
    <w:qFormat/>
    <w:rsid w:val="00573AF5"/>
    <w:pPr>
      <w:numPr>
        <w:ilvl w:val="1"/>
        <w:numId w:val="28"/>
      </w:numPr>
      <w:spacing w:before="160" w:line="300" w:lineRule="atLeast"/>
    </w:pPr>
    <w:rPr>
      <w:rFonts w:ascii="Futura Std Light" w:hAnsi="Futura Std Light" w:cs="Futura"/>
      <w:bCs/>
      <w:color w:val="1C1B1A" w:themeColor="accent5"/>
      <w:sz w:val="22"/>
      <w:szCs w:val="22"/>
    </w:rPr>
  </w:style>
  <w:style w:type="paragraph" w:styleId="TOC1">
    <w:name w:val="toc 1"/>
    <w:basedOn w:val="Normal"/>
    <w:next w:val="Normal"/>
    <w:uiPriority w:val="39"/>
    <w:unhideWhenUsed/>
    <w:rsid w:val="00710E0D"/>
    <w:pPr>
      <w:tabs>
        <w:tab w:val="right" w:leader="dot" w:pos="9350"/>
      </w:tabs>
      <w:spacing w:before="80"/>
    </w:pPr>
    <w:rPr>
      <w:rFonts w:ascii="Futura PT Medium" w:hAnsi="Futura PT Medium"/>
      <w:color w:val="4D687C" w:themeColor="accent2"/>
      <w:sz w:val="28"/>
    </w:rPr>
  </w:style>
  <w:style w:type="paragraph" w:styleId="TOC2">
    <w:name w:val="toc 2"/>
    <w:basedOn w:val="Normal"/>
    <w:next w:val="Normal"/>
    <w:uiPriority w:val="39"/>
    <w:unhideWhenUsed/>
    <w:rsid w:val="00710E0D"/>
    <w:pPr>
      <w:spacing w:before="20" w:after="20"/>
      <w:ind w:left="245"/>
    </w:pPr>
    <w:rPr>
      <w:rFonts w:ascii="Futura PT Medium" w:hAnsi="Futura PT Medium"/>
      <w:color w:val="E2AF16" w:themeColor="accent1"/>
    </w:rPr>
  </w:style>
  <w:style w:type="paragraph" w:customStyle="1" w:styleId="TOCHeading">
    <w:name w:val="TOCHeading"/>
    <w:qFormat/>
    <w:rsid w:val="00F4262F"/>
    <w:pPr>
      <w:jc w:val="center"/>
    </w:pPr>
    <w:rPr>
      <w:rFonts w:ascii="Futura PT Medium" w:hAnsi="Futura PT Medium" w:cs="Futura"/>
      <w:b/>
      <w:bCs/>
      <w:caps/>
      <w:color w:val="4D687C" w:themeColor="accent2"/>
      <w:sz w:val="36"/>
      <w:szCs w:val="22"/>
    </w:rPr>
  </w:style>
  <w:style w:type="paragraph" w:customStyle="1" w:styleId="Text">
    <w:name w:val="Text"/>
    <w:qFormat/>
    <w:rsid w:val="00710E0D"/>
    <w:pPr>
      <w:spacing w:before="240" w:line="260" w:lineRule="atLeast"/>
      <w:jc w:val="both"/>
    </w:pPr>
    <w:rPr>
      <w:rFonts w:ascii="Futura LT Pro Light" w:hAnsi="Futura LT Pro Light"/>
      <w:color w:val="1C1B1A" w:themeColor="accent5"/>
      <w:sz w:val="26"/>
      <w:szCs w:val="22"/>
    </w:rPr>
  </w:style>
  <w:style w:type="paragraph" w:customStyle="1" w:styleId="Textnormal0">
    <w:name w:val="Textnormal"/>
    <w:qFormat/>
    <w:rsid w:val="00761F4F"/>
    <w:pPr>
      <w:spacing w:line="260" w:lineRule="atLeast"/>
    </w:pPr>
    <w:rPr>
      <w:color w:val="535453" w:themeColor="accent4"/>
      <w:sz w:val="22"/>
      <w:szCs w:val="22"/>
    </w:rPr>
  </w:style>
  <w:style w:type="paragraph" w:customStyle="1" w:styleId="Head3">
    <w:name w:val="Head3"/>
    <w:qFormat/>
    <w:rsid w:val="00593A91"/>
    <w:pPr>
      <w:spacing w:before="240" w:line="260" w:lineRule="atLeast"/>
    </w:pPr>
    <w:rPr>
      <w:rFonts w:ascii="Futura Std Light" w:hAnsi="Futura Std Light"/>
      <w:i/>
      <w:color w:val="1C1B1A" w:themeColor="accent5"/>
      <w:szCs w:val="22"/>
    </w:rPr>
  </w:style>
  <w:style w:type="paragraph" w:customStyle="1" w:styleId="Bullet2">
    <w:name w:val="Bullet2"/>
    <w:qFormat/>
    <w:rsid w:val="00710E0D"/>
    <w:pPr>
      <w:numPr>
        <w:ilvl w:val="1"/>
        <w:numId w:val="29"/>
      </w:numPr>
      <w:spacing w:before="240" w:line="260" w:lineRule="atLeast"/>
      <w:jc w:val="both"/>
    </w:pPr>
    <w:rPr>
      <w:rFonts w:ascii="Futura LT Pro Light" w:hAnsi="Futura LT Pro Light"/>
      <w:color w:val="1C1B1A" w:themeColor="accent5"/>
      <w:sz w:val="26"/>
      <w:szCs w:val="22"/>
    </w:rPr>
  </w:style>
  <w:style w:type="paragraph" w:customStyle="1" w:styleId="Exhibit">
    <w:name w:val="Exhibit"/>
    <w:qFormat/>
    <w:rsid w:val="00C27C81"/>
    <w:pPr>
      <w:keepNext/>
      <w:numPr>
        <w:numId w:val="30"/>
      </w:numPr>
      <w:spacing w:before="240" w:line="260" w:lineRule="atLeast"/>
      <w:jc w:val="center"/>
    </w:pPr>
    <w:rPr>
      <w:rFonts w:ascii="Futura PT Medium" w:hAnsi="Futura PT Medium"/>
      <w:b/>
      <w:color w:val="4D687C" w:themeColor="accent2"/>
      <w:sz w:val="28"/>
      <w:szCs w:val="22"/>
    </w:rPr>
  </w:style>
  <w:style w:type="paragraph" w:customStyle="1" w:styleId="Appendix">
    <w:name w:val="Appendix"/>
    <w:qFormat/>
    <w:rsid w:val="00CA25EC"/>
    <w:pPr>
      <w:pageBreakBefore/>
      <w:numPr>
        <w:ilvl w:val="1"/>
        <w:numId w:val="30"/>
      </w:numPr>
      <w:spacing w:line="260" w:lineRule="atLeast"/>
      <w:jc w:val="center"/>
    </w:pPr>
    <w:rPr>
      <w:rFonts w:ascii="Futura PT Medium" w:hAnsi="Futura PT Medium"/>
      <w:b/>
      <w:color w:val="4D687C" w:themeColor="accent2"/>
      <w:sz w:val="28"/>
      <w:szCs w:val="22"/>
    </w:rPr>
  </w:style>
  <w:style w:type="character" w:styleId="Strong">
    <w:name w:val="Strong"/>
    <w:basedOn w:val="DefaultParagraphFont"/>
    <w:uiPriority w:val="22"/>
    <w:qFormat/>
    <w:rsid w:val="00CF371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D3049"/>
    <w:pPr>
      <w:keepNext/>
      <w:keepLines/>
      <w:spacing w:before="240"/>
      <w:outlineLvl w:val="0"/>
    </w:pPr>
    <w:rPr>
      <w:rFonts w:asciiTheme="majorHAnsi" w:eastAsiaTheme="majorEastAsia" w:hAnsiTheme="majorHAnsi" w:cstheme="majorBidi"/>
      <w:color w:val="A98210" w:themeColor="accent1" w:themeShade="BF"/>
      <w:sz w:val="32"/>
      <w:szCs w:val="32"/>
    </w:rPr>
  </w:style>
  <w:style w:type="paragraph" w:styleId="Heading4">
    <w:name w:val="heading 4"/>
    <w:basedOn w:val="Normal"/>
    <w:next w:val="Normal"/>
    <w:link w:val="Heading4Char"/>
    <w:uiPriority w:val="9"/>
    <w:unhideWhenUsed/>
    <w:qFormat/>
    <w:rsid w:val="0051037E"/>
    <w:pPr>
      <w:keepNext/>
      <w:keepLines/>
      <w:spacing w:before="200"/>
      <w:outlineLvl w:val="3"/>
    </w:pPr>
    <w:rPr>
      <w:rFonts w:asciiTheme="majorHAnsi" w:eastAsiaTheme="majorEastAsia" w:hAnsiTheme="majorHAnsi" w:cstheme="majorBidi"/>
      <w:b/>
      <w:bCs/>
      <w:i/>
      <w:iCs/>
      <w:color w:val="E2AF1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3049"/>
    <w:rPr>
      <w:rFonts w:asciiTheme="majorHAnsi" w:eastAsiaTheme="majorEastAsia" w:hAnsiTheme="majorHAnsi" w:cstheme="majorBidi"/>
      <w:color w:val="A98210" w:themeColor="accent1" w:themeShade="BF"/>
      <w:sz w:val="32"/>
      <w:szCs w:val="32"/>
    </w:rPr>
  </w:style>
  <w:style w:type="paragraph" w:styleId="Header">
    <w:name w:val="header"/>
    <w:basedOn w:val="Normal"/>
    <w:link w:val="HeaderChar"/>
    <w:uiPriority w:val="99"/>
    <w:unhideWhenUsed/>
    <w:rsid w:val="007D3049"/>
    <w:pPr>
      <w:tabs>
        <w:tab w:val="center" w:pos="4680"/>
        <w:tab w:val="right" w:pos="9360"/>
      </w:tabs>
    </w:pPr>
  </w:style>
  <w:style w:type="character" w:customStyle="1" w:styleId="HeaderChar">
    <w:name w:val="Header Char"/>
    <w:basedOn w:val="DefaultParagraphFont"/>
    <w:link w:val="Header"/>
    <w:uiPriority w:val="99"/>
    <w:rsid w:val="007D3049"/>
  </w:style>
  <w:style w:type="paragraph" w:styleId="Footer">
    <w:name w:val="footer"/>
    <w:basedOn w:val="Normal"/>
    <w:link w:val="FooterChar"/>
    <w:uiPriority w:val="99"/>
    <w:unhideWhenUsed/>
    <w:rsid w:val="007D3049"/>
    <w:pPr>
      <w:tabs>
        <w:tab w:val="center" w:pos="4680"/>
        <w:tab w:val="right" w:pos="9360"/>
      </w:tabs>
    </w:pPr>
  </w:style>
  <w:style w:type="character" w:customStyle="1" w:styleId="FooterChar">
    <w:name w:val="Footer Char"/>
    <w:basedOn w:val="DefaultParagraphFont"/>
    <w:link w:val="Footer"/>
    <w:uiPriority w:val="99"/>
    <w:rsid w:val="007D3049"/>
  </w:style>
  <w:style w:type="paragraph" w:customStyle="1" w:styleId="p1">
    <w:name w:val="p1"/>
    <w:basedOn w:val="Normal"/>
    <w:rsid w:val="007D3049"/>
    <w:rPr>
      <w:rFonts w:ascii="Museo Slab" w:hAnsi="Museo Slab" w:cs="Times New Roman"/>
      <w:sz w:val="12"/>
      <w:szCs w:val="12"/>
    </w:rPr>
  </w:style>
  <w:style w:type="paragraph" w:styleId="BalloonText">
    <w:name w:val="Balloon Text"/>
    <w:basedOn w:val="Normal"/>
    <w:link w:val="BalloonTextChar"/>
    <w:uiPriority w:val="99"/>
    <w:semiHidden/>
    <w:unhideWhenUsed/>
    <w:rsid w:val="00F819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19D4"/>
    <w:rPr>
      <w:rFonts w:ascii="Lucida Grande" w:hAnsi="Lucida Grande" w:cs="Lucida Grande"/>
      <w:sz w:val="18"/>
      <w:szCs w:val="18"/>
    </w:rPr>
  </w:style>
  <w:style w:type="character" w:styleId="Hyperlink">
    <w:name w:val="Hyperlink"/>
    <w:basedOn w:val="DefaultParagraphFont"/>
    <w:uiPriority w:val="99"/>
    <w:unhideWhenUsed/>
    <w:rsid w:val="00D57504"/>
    <w:rPr>
      <w:color w:val="0000FF"/>
      <w:u w:val="single"/>
    </w:rPr>
  </w:style>
  <w:style w:type="table" w:styleId="TableGrid">
    <w:name w:val="Table Grid"/>
    <w:basedOn w:val="TableNormal"/>
    <w:uiPriority w:val="39"/>
    <w:rsid w:val="00AE7150"/>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7150"/>
    <w:pPr>
      <w:ind w:left="720"/>
      <w:contextualSpacing/>
    </w:pPr>
    <w:rPr>
      <w:rFonts w:ascii="Calibri" w:eastAsiaTheme="minorEastAsia" w:hAnsi="Calibri"/>
    </w:rPr>
  </w:style>
  <w:style w:type="paragraph" w:customStyle="1" w:styleId="Default">
    <w:name w:val="Default"/>
    <w:rsid w:val="00D57B06"/>
    <w:pPr>
      <w:widowControl w:val="0"/>
      <w:autoSpaceDE w:val="0"/>
      <w:autoSpaceDN w:val="0"/>
      <w:adjustRightInd w:val="0"/>
    </w:pPr>
    <w:rPr>
      <w:rFonts w:ascii="Times New Roman" w:eastAsiaTheme="minorEastAsia" w:hAnsi="Times New Roman" w:cs="Times New Roman"/>
      <w:color w:val="000000"/>
    </w:rPr>
  </w:style>
  <w:style w:type="paragraph" w:styleId="FootnoteText">
    <w:name w:val="footnote text"/>
    <w:basedOn w:val="Normal"/>
    <w:link w:val="FootnoteTextChar"/>
    <w:uiPriority w:val="99"/>
    <w:unhideWhenUsed/>
    <w:rsid w:val="00757AB8"/>
    <w:rPr>
      <w:rFonts w:ascii="Futura Std Light" w:hAnsi="Futura Std Light"/>
      <w:sz w:val="20"/>
    </w:rPr>
  </w:style>
  <w:style w:type="character" w:customStyle="1" w:styleId="FootnoteTextChar">
    <w:name w:val="Footnote Text Char"/>
    <w:basedOn w:val="DefaultParagraphFont"/>
    <w:link w:val="FootnoteText"/>
    <w:uiPriority w:val="99"/>
    <w:rsid w:val="00757AB8"/>
    <w:rPr>
      <w:rFonts w:ascii="Futura Std Light" w:hAnsi="Futura Std Light"/>
      <w:sz w:val="20"/>
    </w:rPr>
  </w:style>
  <w:style w:type="character" w:styleId="FootnoteReference">
    <w:name w:val="footnote reference"/>
    <w:basedOn w:val="DefaultParagraphFont"/>
    <w:uiPriority w:val="99"/>
    <w:unhideWhenUsed/>
    <w:rsid w:val="00391E55"/>
    <w:rPr>
      <w:vertAlign w:val="superscript"/>
    </w:rPr>
  </w:style>
  <w:style w:type="character" w:customStyle="1" w:styleId="Heading4Char">
    <w:name w:val="Heading 4 Char"/>
    <w:basedOn w:val="DefaultParagraphFont"/>
    <w:link w:val="Heading4"/>
    <w:uiPriority w:val="9"/>
    <w:rsid w:val="0051037E"/>
    <w:rPr>
      <w:rFonts w:asciiTheme="majorHAnsi" w:eastAsiaTheme="majorEastAsia" w:hAnsiTheme="majorHAnsi" w:cstheme="majorBidi"/>
      <w:b/>
      <w:bCs/>
      <w:i/>
      <w:iCs/>
      <w:color w:val="E2AF16" w:themeColor="accent1"/>
    </w:rPr>
  </w:style>
  <w:style w:type="paragraph" w:styleId="NormalWeb">
    <w:name w:val="Normal (Web)"/>
    <w:basedOn w:val="Normal"/>
    <w:uiPriority w:val="99"/>
    <w:unhideWhenUsed/>
    <w:rsid w:val="00720B2A"/>
    <w:pPr>
      <w:spacing w:before="100" w:beforeAutospacing="1" w:after="100" w:afterAutospacing="1"/>
    </w:pPr>
    <w:rPr>
      <w:rFonts w:ascii="Times" w:hAnsi="Times" w:cs="Times New Roman"/>
      <w:sz w:val="20"/>
      <w:szCs w:val="20"/>
    </w:rPr>
  </w:style>
  <w:style w:type="paragraph" w:customStyle="1" w:styleId="MainTitle">
    <w:name w:val="MainTitle"/>
    <w:qFormat/>
    <w:rsid w:val="008870A8"/>
    <w:pPr>
      <w:spacing w:before="240" w:line="240" w:lineRule="atLeast"/>
      <w:jc w:val="right"/>
    </w:pPr>
    <w:rPr>
      <w:rFonts w:ascii="Futura PT Medium" w:hAnsi="Futura PT Medium" w:cs="Futura"/>
      <w:b/>
      <w:bCs/>
      <w:color w:val="535453" w:themeColor="accent4"/>
      <w:sz w:val="56"/>
      <w:szCs w:val="56"/>
    </w:rPr>
  </w:style>
  <w:style w:type="paragraph" w:customStyle="1" w:styleId="MainTitle1">
    <w:name w:val="MainTitle1"/>
    <w:qFormat/>
    <w:rsid w:val="00184034"/>
    <w:pPr>
      <w:spacing w:line="240" w:lineRule="atLeast"/>
      <w:jc w:val="right"/>
    </w:pPr>
    <w:rPr>
      <w:rFonts w:ascii="Futura PT Medium" w:hAnsi="Futura PT Medium" w:cs="Futura"/>
      <w:b/>
      <w:bCs/>
      <w:color w:val="DEA925"/>
      <w:sz w:val="56"/>
      <w:szCs w:val="56"/>
    </w:rPr>
  </w:style>
  <w:style w:type="paragraph" w:customStyle="1" w:styleId="Text1">
    <w:name w:val="Text1"/>
    <w:qFormat/>
    <w:rsid w:val="0078055F"/>
    <w:pPr>
      <w:spacing w:before="160" w:line="300" w:lineRule="atLeast"/>
    </w:pPr>
    <w:rPr>
      <w:rFonts w:ascii="Futura Std Light" w:hAnsi="Futura Std Light" w:cs="Futura"/>
      <w:bCs/>
      <w:color w:val="1C1B1A" w:themeColor="accent5"/>
      <w:sz w:val="22"/>
      <w:szCs w:val="22"/>
    </w:rPr>
  </w:style>
  <w:style w:type="paragraph" w:customStyle="1" w:styleId="Subtitle1">
    <w:name w:val="Subtitle1"/>
    <w:qFormat/>
    <w:rsid w:val="00761BEC"/>
    <w:pPr>
      <w:spacing w:line="240" w:lineRule="atLeast"/>
      <w:jc w:val="right"/>
    </w:pPr>
    <w:rPr>
      <w:rFonts w:ascii="Futura PT Medium" w:hAnsi="Futura PT Medium" w:cs="Futura"/>
      <w:b/>
      <w:bCs/>
      <w:color w:val="4D687C" w:themeColor="accent2"/>
      <w:szCs w:val="22"/>
    </w:rPr>
  </w:style>
  <w:style w:type="paragraph" w:customStyle="1" w:styleId="Subtitle2">
    <w:name w:val="Subtitle2"/>
    <w:qFormat/>
    <w:rsid w:val="00761BEC"/>
    <w:pPr>
      <w:spacing w:line="240" w:lineRule="atLeast"/>
      <w:jc w:val="right"/>
    </w:pPr>
    <w:rPr>
      <w:rFonts w:ascii="Futura PT Medium" w:hAnsi="Futura PT Medium" w:cs="Futura"/>
      <w:b/>
      <w:bCs/>
      <w:color w:val="1C1B1A" w:themeColor="accent5"/>
      <w:sz w:val="22"/>
      <w:szCs w:val="22"/>
    </w:rPr>
  </w:style>
  <w:style w:type="paragraph" w:customStyle="1" w:styleId="TextNormal">
    <w:name w:val="TextNormal"/>
    <w:qFormat/>
    <w:rsid w:val="009263B6"/>
    <w:pPr>
      <w:spacing w:line="300" w:lineRule="atLeast"/>
    </w:pPr>
    <w:rPr>
      <w:rFonts w:ascii="Futura Std Light" w:hAnsi="Futura Std Light" w:cs="Futura"/>
      <w:bCs/>
      <w:color w:val="0C0B0B"/>
      <w:sz w:val="22"/>
      <w:szCs w:val="22"/>
    </w:rPr>
  </w:style>
  <w:style w:type="paragraph" w:customStyle="1" w:styleId="Bullet1">
    <w:name w:val="Bullet1"/>
    <w:qFormat/>
    <w:rsid w:val="00710E0D"/>
    <w:pPr>
      <w:numPr>
        <w:numId w:val="29"/>
      </w:numPr>
      <w:spacing w:before="120" w:line="300" w:lineRule="atLeast"/>
      <w:jc w:val="both"/>
    </w:pPr>
    <w:rPr>
      <w:rFonts w:ascii="Futura LT Pro Light" w:hAnsi="Futura LT Pro Light" w:cs="Futura"/>
      <w:bCs/>
      <w:color w:val="1C1B1A" w:themeColor="accent5"/>
      <w:sz w:val="26"/>
      <w:szCs w:val="22"/>
    </w:rPr>
  </w:style>
  <w:style w:type="paragraph" w:customStyle="1" w:styleId="Head1">
    <w:name w:val="Head1"/>
    <w:qFormat/>
    <w:rsid w:val="007743FD"/>
    <w:pPr>
      <w:keepNext/>
      <w:jc w:val="center"/>
    </w:pPr>
    <w:rPr>
      <w:rFonts w:ascii="Futura PT Medium" w:hAnsi="Futura PT Medium" w:cs="Futura"/>
      <w:b/>
      <w:bCs/>
      <w:caps/>
      <w:color w:val="4D687C" w:themeColor="accent2"/>
      <w:sz w:val="36"/>
      <w:szCs w:val="22"/>
    </w:rPr>
  </w:style>
  <w:style w:type="paragraph" w:customStyle="1" w:styleId="TableText1">
    <w:name w:val="TableText1"/>
    <w:qFormat/>
    <w:rsid w:val="00757AB8"/>
    <w:pPr>
      <w:spacing w:before="100" w:after="100" w:line="300" w:lineRule="atLeast"/>
    </w:pPr>
    <w:rPr>
      <w:rFonts w:ascii="Futura Std Light" w:eastAsiaTheme="minorEastAsia" w:hAnsi="Futura Std Light" w:cs="Futura"/>
      <w:bCs/>
      <w:color w:val="1C1B1A" w:themeColor="accent5"/>
      <w:sz w:val="22"/>
      <w:szCs w:val="22"/>
    </w:rPr>
  </w:style>
  <w:style w:type="paragraph" w:customStyle="1" w:styleId="Head2">
    <w:name w:val="Head2"/>
    <w:qFormat/>
    <w:rsid w:val="00710E0D"/>
    <w:pPr>
      <w:keepNext/>
      <w:spacing w:before="240" w:line="260" w:lineRule="atLeast"/>
    </w:pPr>
    <w:rPr>
      <w:rFonts w:ascii="Futura PT Medium" w:hAnsi="Futura PT Medium" w:cs="Futura"/>
      <w:b/>
      <w:bCs/>
      <w:color w:val="4D687C" w:themeColor="accent2"/>
      <w:sz w:val="28"/>
      <w:szCs w:val="22"/>
    </w:rPr>
  </w:style>
  <w:style w:type="paragraph" w:customStyle="1" w:styleId="TextNum1">
    <w:name w:val="TextNum1"/>
    <w:qFormat/>
    <w:rsid w:val="00573AF5"/>
    <w:pPr>
      <w:numPr>
        <w:numId w:val="28"/>
      </w:numPr>
      <w:spacing w:before="160" w:line="300" w:lineRule="atLeast"/>
    </w:pPr>
    <w:rPr>
      <w:rFonts w:ascii="Futura Std Light" w:hAnsi="Futura Std Light" w:cs="Futura"/>
      <w:bCs/>
      <w:color w:val="1C1B1A" w:themeColor="accent5"/>
      <w:sz w:val="22"/>
      <w:szCs w:val="22"/>
    </w:rPr>
  </w:style>
  <w:style w:type="paragraph" w:customStyle="1" w:styleId="TextNum2">
    <w:name w:val="TextNum2"/>
    <w:qFormat/>
    <w:rsid w:val="00573AF5"/>
    <w:pPr>
      <w:numPr>
        <w:ilvl w:val="1"/>
        <w:numId w:val="28"/>
      </w:numPr>
      <w:spacing w:before="160" w:line="300" w:lineRule="atLeast"/>
    </w:pPr>
    <w:rPr>
      <w:rFonts w:ascii="Futura Std Light" w:hAnsi="Futura Std Light" w:cs="Futura"/>
      <w:bCs/>
      <w:color w:val="1C1B1A" w:themeColor="accent5"/>
      <w:sz w:val="22"/>
      <w:szCs w:val="22"/>
    </w:rPr>
  </w:style>
  <w:style w:type="paragraph" w:styleId="TOC1">
    <w:name w:val="toc 1"/>
    <w:basedOn w:val="Normal"/>
    <w:next w:val="Normal"/>
    <w:uiPriority w:val="39"/>
    <w:unhideWhenUsed/>
    <w:rsid w:val="00710E0D"/>
    <w:pPr>
      <w:tabs>
        <w:tab w:val="right" w:leader="dot" w:pos="9350"/>
      </w:tabs>
      <w:spacing w:before="80"/>
    </w:pPr>
    <w:rPr>
      <w:rFonts w:ascii="Futura PT Medium" w:hAnsi="Futura PT Medium"/>
      <w:color w:val="4D687C" w:themeColor="accent2"/>
      <w:sz w:val="28"/>
    </w:rPr>
  </w:style>
  <w:style w:type="paragraph" w:styleId="TOC2">
    <w:name w:val="toc 2"/>
    <w:basedOn w:val="Normal"/>
    <w:next w:val="Normal"/>
    <w:uiPriority w:val="39"/>
    <w:unhideWhenUsed/>
    <w:rsid w:val="00710E0D"/>
    <w:pPr>
      <w:spacing w:before="20" w:after="20"/>
      <w:ind w:left="245"/>
    </w:pPr>
    <w:rPr>
      <w:rFonts w:ascii="Futura PT Medium" w:hAnsi="Futura PT Medium"/>
      <w:color w:val="E2AF16" w:themeColor="accent1"/>
    </w:rPr>
  </w:style>
  <w:style w:type="paragraph" w:customStyle="1" w:styleId="TOCHeading">
    <w:name w:val="TOCHeading"/>
    <w:qFormat/>
    <w:rsid w:val="00F4262F"/>
    <w:pPr>
      <w:jc w:val="center"/>
    </w:pPr>
    <w:rPr>
      <w:rFonts w:ascii="Futura PT Medium" w:hAnsi="Futura PT Medium" w:cs="Futura"/>
      <w:b/>
      <w:bCs/>
      <w:caps/>
      <w:color w:val="4D687C" w:themeColor="accent2"/>
      <w:sz w:val="36"/>
      <w:szCs w:val="22"/>
    </w:rPr>
  </w:style>
  <w:style w:type="paragraph" w:customStyle="1" w:styleId="Text">
    <w:name w:val="Text"/>
    <w:qFormat/>
    <w:rsid w:val="00710E0D"/>
    <w:pPr>
      <w:spacing w:before="240" w:line="260" w:lineRule="atLeast"/>
      <w:jc w:val="both"/>
    </w:pPr>
    <w:rPr>
      <w:rFonts w:ascii="Futura LT Pro Light" w:hAnsi="Futura LT Pro Light"/>
      <w:color w:val="1C1B1A" w:themeColor="accent5"/>
      <w:sz w:val="26"/>
      <w:szCs w:val="22"/>
    </w:rPr>
  </w:style>
  <w:style w:type="paragraph" w:customStyle="1" w:styleId="Textnormal0">
    <w:name w:val="Textnormal"/>
    <w:qFormat/>
    <w:rsid w:val="00761F4F"/>
    <w:pPr>
      <w:spacing w:line="260" w:lineRule="atLeast"/>
    </w:pPr>
    <w:rPr>
      <w:color w:val="535453" w:themeColor="accent4"/>
      <w:sz w:val="22"/>
      <w:szCs w:val="22"/>
    </w:rPr>
  </w:style>
  <w:style w:type="paragraph" w:customStyle="1" w:styleId="Head3">
    <w:name w:val="Head3"/>
    <w:qFormat/>
    <w:rsid w:val="00593A91"/>
    <w:pPr>
      <w:spacing w:before="240" w:line="260" w:lineRule="atLeast"/>
    </w:pPr>
    <w:rPr>
      <w:rFonts w:ascii="Futura Std Light" w:hAnsi="Futura Std Light"/>
      <w:i/>
      <w:color w:val="1C1B1A" w:themeColor="accent5"/>
      <w:szCs w:val="22"/>
    </w:rPr>
  </w:style>
  <w:style w:type="paragraph" w:customStyle="1" w:styleId="Bullet2">
    <w:name w:val="Bullet2"/>
    <w:qFormat/>
    <w:rsid w:val="00710E0D"/>
    <w:pPr>
      <w:numPr>
        <w:ilvl w:val="1"/>
        <w:numId w:val="29"/>
      </w:numPr>
      <w:spacing w:before="240" w:line="260" w:lineRule="atLeast"/>
      <w:jc w:val="both"/>
    </w:pPr>
    <w:rPr>
      <w:rFonts w:ascii="Futura LT Pro Light" w:hAnsi="Futura LT Pro Light"/>
      <w:color w:val="1C1B1A" w:themeColor="accent5"/>
      <w:sz w:val="26"/>
      <w:szCs w:val="22"/>
    </w:rPr>
  </w:style>
  <w:style w:type="paragraph" w:customStyle="1" w:styleId="Exhibit">
    <w:name w:val="Exhibit"/>
    <w:qFormat/>
    <w:rsid w:val="00C27C81"/>
    <w:pPr>
      <w:keepNext/>
      <w:numPr>
        <w:numId w:val="30"/>
      </w:numPr>
      <w:spacing w:before="240" w:line="260" w:lineRule="atLeast"/>
      <w:jc w:val="center"/>
    </w:pPr>
    <w:rPr>
      <w:rFonts w:ascii="Futura PT Medium" w:hAnsi="Futura PT Medium"/>
      <w:b/>
      <w:color w:val="4D687C" w:themeColor="accent2"/>
      <w:sz w:val="28"/>
      <w:szCs w:val="22"/>
    </w:rPr>
  </w:style>
  <w:style w:type="paragraph" w:customStyle="1" w:styleId="Appendix">
    <w:name w:val="Appendix"/>
    <w:qFormat/>
    <w:rsid w:val="00CA25EC"/>
    <w:pPr>
      <w:pageBreakBefore/>
      <w:numPr>
        <w:ilvl w:val="1"/>
        <w:numId w:val="30"/>
      </w:numPr>
      <w:spacing w:line="260" w:lineRule="atLeast"/>
      <w:jc w:val="center"/>
    </w:pPr>
    <w:rPr>
      <w:rFonts w:ascii="Futura PT Medium" w:hAnsi="Futura PT Medium"/>
      <w:b/>
      <w:color w:val="4D687C" w:themeColor="accent2"/>
      <w:sz w:val="28"/>
      <w:szCs w:val="22"/>
    </w:rPr>
  </w:style>
  <w:style w:type="character" w:styleId="Strong">
    <w:name w:val="Strong"/>
    <w:basedOn w:val="DefaultParagraphFont"/>
    <w:uiPriority w:val="22"/>
    <w:qFormat/>
    <w:rsid w:val="00CF37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74514">
      <w:bodyDiv w:val="1"/>
      <w:marLeft w:val="0"/>
      <w:marRight w:val="0"/>
      <w:marTop w:val="0"/>
      <w:marBottom w:val="0"/>
      <w:divBdr>
        <w:top w:val="none" w:sz="0" w:space="0" w:color="auto"/>
        <w:left w:val="none" w:sz="0" w:space="0" w:color="auto"/>
        <w:bottom w:val="none" w:sz="0" w:space="0" w:color="auto"/>
        <w:right w:val="none" w:sz="0" w:space="0" w:color="auto"/>
      </w:divBdr>
    </w:div>
    <w:div w:id="334187493">
      <w:bodyDiv w:val="1"/>
      <w:marLeft w:val="0"/>
      <w:marRight w:val="0"/>
      <w:marTop w:val="0"/>
      <w:marBottom w:val="0"/>
      <w:divBdr>
        <w:top w:val="none" w:sz="0" w:space="0" w:color="auto"/>
        <w:left w:val="none" w:sz="0" w:space="0" w:color="auto"/>
        <w:bottom w:val="none" w:sz="0" w:space="0" w:color="auto"/>
        <w:right w:val="none" w:sz="0" w:space="0" w:color="auto"/>
      </w:divBdr>
    </w:div>
    <w:div w:id="367684775">
      <w:bodyDiv w:val="1"/>
      <w:marLeft w:val="0"/>
      <w:marRight w:val="0"/>
      <w:marTop w:val="0"/>
      <w:marBottom w:val="0"/>
      <w:divBdr>
        <w:top w:val="none" w:sz="0" w:space="0" w:color="auto"/>
        <w:left w:val="none" w:sz="0" w:space="0" w:color="auto"/>
        <w:bottom w:val="none" w:sz="0" w:space="0" w:color="auto"/>
        <w:right w:val="none" w:sz="0" w:space="0" w:color="auto"/>
      </w:divBdr>
    </w:div>
    <w:div w:id="431055695">
      <w:bodyDiv w:val="1"/>
      <w:marLeft w:val="0"/>
      <w:marRight w:val="0"/>
      <w:marTop w:val="0"/>
      <w:marBottom w:val="0"/>
      <w:divBdr>
        <w:top w:val="none" w:sz="0" w:space="0" w:color="auto"/>
        <w:left w:val="none" w:sz="0" w:space="0" w:color="auto"/>
        <w:bottom w:val="none" w:sz="0" w:space="0" w:color="auto"/>
        <w:right w:val="none" w:sz="0" w:space="0" w:color="auto"/>
      </w:divBdr>
    </w:div>
    <w:div w:id="498883679">
      <w:bodyDiv w:val="1"/>
      <w:marLeft w:val="0"/>
      <w:marRight w:val="0"/>
      <w:marTop w:val="0"/>
      <w:marBottom w:val="0"/>
      <w:divBdr>
        <w:top w:val="none" w:sz="0" w:space="0" w:color="auto"/>
        <w:left w:val="none" w:sz="0" w:space="0" w:color="auto"/>
        <w:bottom w:val="none" w:sz="0" w:space="0" w:color="auto"/>
        <w:right w:val="none" w:sz="0" w:space="0" w:color="auto"/>
      </w:divBdr>
      <w:divsChild>
        <w:div w:id="953554870">
          <w:marLeft w:val="360"/>
          <w:marRight w:val="0"/>
          <w:marTop w:val="0"/>
          <w:marBottom w:val="0"/>
          <w:divBdr>
            <w:top w:val="none" w:sz="0" w:space="0" w:color="auto"/>
            <w:left w:val="none" w:sz="0" w:space="0" w:color="auto"/>
            <w:bottom w:val="none" w:sz="0" w:space="0" w:color="auto"/>
            <w:right w:val="none" w:sz="0" w:space="0" w:color="auto"/>
          </w:divBdr>
        </w:div>
        <w:div w:id="630357047">
          <w:marLeft w:val="360"/>
          <w:marRight w:val="0"/>
          <w:marTop w:val="0"/>
          <w:marBottom w:val="0"/>
          <w:divBdr>
            <w:top w:val="none" w:sz="0" w:space="0" w:color="auto"/>
            <w:left w:val="none" w:sz="0" w:space="0" w:color="auto"/>
            <w:bottom w:val="none" w:sz="0" w:space="0" w:color="auto"/>
            <w:right w:val="none" w:sz="0" w:space="0" w:color="auto"/>
          </w:divBdr>
        </w:div>
        <w:div w:id="131215189">
          <w:marLeft w:val="360"/>
          <w:marRight w:val="0"/>
          <w:marTop w:val="0"/>
          <w:marBottom w:val="0"/>
          <w:divBdr>
            <w:top w:val="none" w:sz="0" w:space="0" w:color="auto"/>
            <w:left w:val="none" w:sz="0" w:space="0" w:color="auto"/>
            <w:bottom w:val="none" w:sz="0" w:space="0" w:color="auto"/>
            <w:right w:val="none" w:sz="0" w:space="0" w:color="auto"/>
          </w:divBdr>
        </w:div>
        <w:div w:id="1082219831">
          <w:marLeft w:val="360"/>
          <w:marRight w:val="0"/>
          <w:marTop w:val="0"/>
          <w:marBottom w:val="0"/>
          <w:divBdr>
            <w:top w:val="none" w:sz="0" w:space="0" w:color="auto"/>
            <w:left w:val="none" w:sz="0" w:space="0" w:color="auto"/>
            <w:bottom w:val="none" w:sz="0" w:space="0" w:color="auto"/>
            <w:right w:val="none" w:sz="0" w:space="0" w:color="auto"/>
          </w:divBdr>
        </w:div>
      </w:divsChild>
    </w:div>
    <w:div w:id="875001591">
      <w:bodyDiv w:val="1"/>
      <w:marLeft w:val="0"/>
      <w:marRight w:val="0"/>
      <w:marTop w:val="0"/>
      <w:marBottom w:val="0"/>
      <w:divBdr>
        <w:top w:val="none" w:sz="0" w:space="0" w:color="auto"/>
        <w:left w:val="none" w:sz="0" w:space="0" w:color="auto"/>
        <w:bottom w:val="none" w:sz="0" w:space="0" w:color="auto"/>
        <w:right w:val="none" w:sz="0" w:space="0" w:color="auto"/>
      </w:divBdr>
    </w:div>
    <w:div w:id="1030572827">
      <w:bodyDiv w:val="1"/>
      <w:marLeft w:val="0"/>
      <w:marRight w:val="0"/>
      <w:marTop w:val="0"/>
      <w:marBottom w:val="0"/>
      <w:divBdr>
        <w:top w:val="none" w:sz="0" w:space="0" w:color="auto"/>
        <w:left w:val="none" w:sz="0" w:space="0" w:color="auto"/>
        <w:bottom w:val="none" w:sz="0" w:space="0" w:color="auto"/>
        <w:right w:val="none" w:sz="0" w:space="0" w:color="auto"/>
      </w:divBdr>
    </w:div>
    <w:div w:id="1266769207">
      <w:bodyDiv w:val="1"/>
      <w:marLeft w:val="0"/>
      <w:marRight w:val="0"/>
      <w:marTop w:val="0"/>
      <w:marBottom w:val="0"/>
      <w:divBdr>
        <w:top w:val="none" w:sz="0" w:space="0" w:color="auto"/>
        <w:left w:val="none" w:sz="0" w:space="0" w:color="auto"/>
        <w:bottom w:val="none" w:sz="0" w:space="0" w:color="auto"/>
        <w:right w:val="none" w:sz="0" w:space="0" w:color="auto"/>
      </w:divBdr>
    </w:div>
    <w:div w:id="1296443759">
      <w:bodyDiv w:val="1"/>
      <w:marLeft w:val="0"/>
      <w:marRight w:val="0"/>
      <w:marTop w:val="0"/>
      <w:marBottom w:val="0"/>
      <w:divBdr>
        <w:top w:val="none" w:sz="0" w:space="0" w:color="auto"/>
        <w:left w:val="none" w:sz="0" w:space="0" w:color="auto"/>
        <w:bottom w:val="none" w:sz="0" w:space="0" w:color="auto"/>
        <w:right w:val="none" w:sz="0" w:space="0" w:color="auto"/>
      </w:divBdr>
    </w:div>
    <w:div w:id="1357537682">
      <w:bodyDiv w:val="1"/>
      <w:marLeft w:val="0"/>
      <w:marRight w:val="0"/>
      <w:marTop w:val="0"/>
      <w:marBottom w:val="0"/>
      <w:divBdr>
        <w:top w:val="none" w:sz="0" w:space="0" w:color="auto"/>
        <w:left w:val="none" w:sz="0" w:space="0" w:color="auto"/>
        <w:bottom w:val="none" w:sz="0" w:space="0" w:color="auto"/>
        <w:right w:val="none" w:sz="0" w:space="0" w:color="auto"/>
      </w:divBdr>
    </w:div>
    <w:div w:id="1425419414">
      <w:bodyDiv w:val="1"/>
      <w:marLeft w:val="0"/>
      <w:marRight w:val="0"/>
      <w:marTop w:val="0"/>
      <w:marBottom w:val="0"/>
      <w:divBdr>
        <w:top w:val="none" w:sz="0" w:space="0" w:color="auto"/>
        <w:left w:val="none" w:sz="0" w:space="0" w:color="auto"/>
        <w:bottom w:val="none" w:sz="0" w:space="0" w:color="auto"/>
        <w:right w:val="none" w:sz="0" w:space="0" w:color="auto"/>
      </w:divBdr>
    </w:div>
    <w:div w:id="1446265210">
      <w:bodyDiv w:val="1"/>
      <w:marLeft w:val="0"/>
      <w:marRight w:val="0"/>
      <w:marTop w:val="0"/>
      <w:marBottom w:val="0"/>
      <w:divBdr>
        <w:top w:val="none" w:sz="0" w:space="0" w:color="auto"/>
        <w:left w:val="none" w:sz="0" w:space="0" w:color="auto"/>
        <w:bottom w:val="none" w:sz="0" w:space="0" w:color="auto"/>
        <w:right w:val="none" w:sz="0" w:space="0" w:color="auto"/>
      </w:divBdr>
    </w:div>
    <w:div w:id="1584102404">
      <w:bodyDiv w:val="1"/>
      <w:marLeft w:val="0"/>
      <w:marRight w:val="0"/>
      <w:marTop w:val="0"/>
      <w:marBottom w:val="0"/>
      <w:divBdr>
        <w:top w:val="none" w:sz="0" w:space="0" w:color="auto"/>
        <w:left w:val="none" w:sz="0" w:space="0" w:color="auto"/>
        <w:bottom w:val="none" w:sz="0" w:space="0" w:color="auto"/>
        <w:right w:val="none" w:sz="0" w:space="0" w:color="auto"/>
      </w:divBdr>
    </w:div>
    <w:div w:id="1633095324">
      <w:bodyDiv w:val="1"/>
      <w:marLeft w:val="0"/>
      <w:marRight w:val="0"/>
      <w:marTop w:val="0"/>
      <w:marBottom w:val="0"/>
      <w:divBdr>
        <w:top w:val="none" w:sz="0" w:space="0" w:color="auto"/>
        <w:left w:val="none" w:sz="0" w:space="0" w:color="auto"/>
        <w:bottom w:val="none" w:sz="0" w:space="0" w:color="auto"/>
        <w:right w:val="none" w:sz="0" w:space="0" w:color="auto"/>
      </w:divBdr>
    </w:div>
    <w:div w:id="1699772011">
      <w:bodyDiv w:val="1"/>
      <w:marLeft w:val="0"/>
      <w:marRight w:val="0"/>
      <w:marTop w:val="0"/>
      <w:marBottom w:val="0"/>
      <w:divBdr>
        <w:top w:val="none" w:sz="0" w:space="0" w:color="auto"/>
        <w:left w:val="none" w:sz="0" w:space="0" w:color="auto"/>
        <w:bottom w:val="none" w:sz="0" w:space="0" w:color="auto"/>
        <w:right w:val="none" w:sz="0" w:space="0" w:color="auto"/>
      </w:divBdr>
    </w:div>
    <w:div w:id="1804150149">
      <w:bodyDiv w:val="1"/>
      <w:marLeft w:val="0"/>
      <w:marRight w:val="0"/>
      <w:marTop w:val="0"/>
      <w:marBottom w:val="0"/>
      <w:divBdr>
        <w:top w:val="none" w:sz="0" w:space="0" w:color="auto"/>
        <w:left w:val="none" w:sz="0" w:space="0" w:color="auto"/>
        <w:bottom w:val="none" w:sz="0" w:space="0" w:color="auto"/>
        <w:right w:val="none" w:sz="0" w:space="0" w:color="auto"/>
      </w:divBdr>
    </w:div>
    <w:div w:id="19053319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ramesh.kumar\Downloads\3%20Dec\17%20Dec\1912-298\_3%20%20%20MINDSOURCE%20Strategic%20Plan%20DRAFT%20121619.docx"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file:///C:\Users\ramesh.kumar\Downloads\3%20Dec\17%20Dec\1912-298\_3%20%20%20MINDSOURCE%20Strategic%20Plan%20DRAFT%20121619.docx"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file:///C:\Users\ramesh.kumar\Downloads\3%20Dec\17%20Dec\1912-298\_3%20%20%20MINDSOURCE%20Strategic%20Plan%20DRAFT%20121619.docx"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file:///C:\Users\ramesh.kumar\Downloads\3%20Dec\17%20Dec\1912-298\_3%20%20%20MINDSOURCE%20Strategic%20Plan%20DRAFT%20121619.docx"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1809-158">
      <a:dk1>
        <a:sysClr val="windowText" lastClr="000000"/>
      </a:dk1>
      <a:lt1>
        <a:sysClr val="window" lastClr="FFFFFF"/>
      </a:lt1>
      <a:dk2>
        <a:srgbClr val="44546A"/>
      </a:dk2>
      <a:lt2>
        <a:srgbClr val="E7E6E6"/>
      </a:lt2>
      <a:accent1>
        <a:srgbClr val="E2AF16"/>
      </a:accent1>
      <a:accent2>
        <a:srgbClr val="4D687C"/>
      </a:accent2>
      <a:accent3>
        <a:srgbClr val="C6D6EE"/>
      </a:accent3>
      <a:accent4>
        <a:srgbClr val="535453"/>
      </a:accent4>
      <a:accent5>
        <a:srgbClr val="1C1B1A"/>
      </a:accent5>
      <a:accent6>
        <a:srgbClr val="EBBB35"/>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E9B5D0-1A50-4E92-98AB-17323D2FD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6994</Words>
  <Characters>39868</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SHG Advisors</Company>
  <LinksUpToDate>false</LinksUpToDate>
  <CharactersWithSpaces>46769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Melissa V. Herrera</cp:lastModifiedBy>
  <cp:revision>2</cp:revision>
  <cp:lastPrinted>2020-02-28T16:14:00Z</cp:lastPrinted>
  <dcterms:created xsi:type="dcterms:W3CDTF">2020-02-28T20:03:00Z</dcterms:created>
  <dcterms:modified xsi:type="dcterms:W3CDTF">2020-02-28T20:03:00Z</dcterms:modified>
</cp:coreProperties>
</file>